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8BFE" w14:textId="77777777" w:rsidR="001E110C" w:rsidRDefault="002E1077" w:rsidP="001E110C">
      <w:pPr>
        <w:spacing w:before="77"/>
        <w:rPr>
          <w:rFonts w:ascii="Calibri" w:eastAsia="Arial" w:hAnsi="Calibri" w:cs="Arial"/>
          <w:b/>
        </w:rPr>
      </w:pPr>
      <w:r>
        <w:rPr>
          <w:noProof/>
        </w:rPr>
        <w:drawing>
          <wp:anchor distT="0" distB="0" distL="114300" distR="114300" simplePos="0" relativeHeight="251658240" behindDoc="0" locked="0" layoutInCell="1" allowOverlap="1" wp14:anchorId="06BAE37D" wp14:editId="06D92467">
            <wp:simplePos x="0" y="0"/>
            <wp:positionH relativeFrom="margin">
              <wp:posOffset>-676275</wp:posOffset>
            </wp:positionH>
            <wp:positionV relativeFrom="paragraph">
              <wp:posOffset>-504825</wp:posOffset>
            </wp:positionV>
            <wp:extent cx="4391902" cy="2400300"/>
            <wp:effectExtent l="0" t="0" r="8890" b="0"/>
            <wp:wrapNone/>
            <wp:docPr id="1" name="Picture 1" descr="Image result for bromley trust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mley trust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902"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56FA1" w14:textId="77777777" w:rsidR="00A030EC" w:rsidRDefault="00A030EC" w:rsidP="001E110C">
      <w:pPr>
        <w:spacing w:before="77"/>
        <w:rPr>
          <w:rFonts w:ascii="Calibri" w:eastAsia="Arial" w:hAnsi="Calibri" w:cs="Arial"/>
          <w:b/>
        </w:rPr>
      </w:pPr>
    </w:p>
    <w:p w14:paraId="7DB863F4" w14:textId="77777777" w:rsidR="00A030EC" w:rsidRDefault="00A030EC" w:rsidP="001E110C">
      <w:pPr>
        <w:spacing w:before="77"/>
        <w:rPr>
          <w:rFonts w:ascii="Calibri" w:eastAsia="Arial" w:hAnsi="Calibri" w:cs="Arial"/>
          <w:b/>
        </w:rPr>
      </w:pPr>
    </w:p>
    <w:p w14:paraId="25DF7A35" w14:textId="77777777" w:rsidR="00A030EC" w:rsidRDefault="00A030EC" w:rsidP="001E110C">
      <w:pPr>
        <w:spacing w:before="77"/>
        <w:rPr>
          <w:rFonts w:ascii="Calibri" w:eastAsia="Arial" w:hAnsi="Calibri" w:cs="Arial"/>
          <w:b/>
        </w:rPr>
      </w:pPr>
    </w:p>
    <w:p w14:paraId="096012C2" w14:textId="77777777" w:rsidR="00A030EC" w:rsidRDefault="00A030EC" w:rsidP="001E110C">
      <w:pPr>
        <w:spacing w:before="77"/>
        <w:rPr>
          <w:rFonts w:ascii="Calibri" w:eastAsia="Arial" w:hAnsi="Calibri" w:cs="Arial"/>
          <w:b/>
        </w:rPr>
      </w:pPr>
    </w:p>
    <w:p w14:paraId="45BC453D" w14:textId="77777777" w:rsidR="002E1077" w:rsidRDefault="002E1077" w:rsidP="001E110C">
      <w:pPr>
        <w:spacing w:before="77"/>
        <w:rPr>
          <w:rFonts w:ascii="Calibri" w:eastAsia="Arial" w:hAnsi="Calibri" w:cs="Arial"/>
          <w:b/>
        </w:rPr>
      </w:pPr>
    </w:p>
    <w:p w14:paraId="62B907CE" w14:textId="77777777" w:rsidR="002E1077" w:rsidRDefault="002E1077" w:rsidP="001E110C">
      <w:pPr>
        <w:spacing w:before="77"/>
        <w:rPr>
          <w:rFonts w:ascii="Calibri" w:eastAsia="Arial" w:hAnsi="Calibri" w:cs="Arial"/>
          <w:b/>
        </w:rPr>
      </w:pPr>
    </w:p>
    <w:p w14:paraId="6F6D5116" w14:textId="77777777" w:rsidR="002E1077" w:rsidRDefault="002E1077" w:rsidP="001E110C">
      <w:pPr>
        <w:spacing w:before="77"/>
        <w:rPr>
          <w:rFonts w:ascii="Calibri" w:eastAsia="Arial" w:hAnsi="Calibri" w:cs="Arial"/>
          <w:b/>
        </w:rPr>
      </w:pPr>
    </w:p>
    <w:p w14:paraId="4FCC9E5F" w14:textId="77777777" w:rsidR="002E1077" w:rsidRDefault="002E1077" w:rsidP="001E110C">
      <w:pPr>
        <w:spacing w:before="77"/>
        <w:rPr>
          <w:rFonts w:ascii="Calibri" w:eastAsia="Arial" w:hAnsi="Calibri" w:cs="Arial"/>
          <w:b/>
        </w:rPr>
      </w:pPr>
    </w:p>
    <w:p w14:paraId="77E47335" w14:textId="77777777" w:rsidR="002E1077" w:rsidRDefault="002E1077" w:rsidP="001E110C">
      <w:pPr>
        <w:spacing w:before="77"/>
        <w:rPr>
          <w:rFonts w:ascii="Calibri" w:eastAsia="Arial" w:hAnsi="Calibri" w:cs="Arial"/>
          <w:b/>
        </w:rPr>
      </w:pPr>
    </w:p>
    <w:p w14:paraId="1224AA26" w14:textId="77777777" w:rsidR="002E1077" w:rsidRDefault="002E1077" w:rsidP="001E110C">
      <w:pPr>
        <w:spacing w:before="77"/>
        <w:rPr>
          <w:rFonts w:ascii="Calibri" w:eastAsia="Arial" w:hAnsi="Calibri" w:cs="Arial"/>
          <w:b/>
        </w:rPr>
      </w:pPr>
    </w:p>
    <w:p w14:paraId="23A02AE1" w14:textId="77777777" w:rsidR="002E1077" w:rsidRDefault="002E1077" w:rsidP="001E110C">
      <w:pPr>
        <w:spacing w:before="77"/>
        <w:rPr>
          <w:rFonts w:ascii="Calibri" w:eastAsia="Arial" w:hAnsi="Calibri" w:cs="Arial"/>
          <w:b/>
        </w:rPr>
      </w:pPr>
    </w:p>
    <w:p w14:paraId="5299C09F" w14:textId="77777777" w:rsidR="002E1077" w:rsidRDefault="002E1077" w:rsidP="001E110C">
      <w:pPr>
        <w:spacing w:before="77"/>
        <w:rPr>
          <w:rFonts w:ascii="Calibri" w:eastAsia="Arial" w:hAnsi="Calibri" w:cs="Arial"/>
          <w:b/>
        </w:rPr>
      </w:pPr>
    </w:p>
    <w:p w14:paraId="6F7F6728" w14:textId="77777777" w:rsidR="002E1077" w:rsidRDefault="002E1077" w:rsidP="001E110C">
      <w:pPr>
        <w:spacing w:before="77"/>
        <w:rPr>
          <w:rFonts w:ascii="Calibri" w:eastAsia="Arial" w:hAnsi="Calibri" w:cs="Arial"/>
          <w:b/>
        </w:rPr>
      </w:pPr>
    </w:p>
    <w:p w14:paraId="05A549BE" w14:textId="77777777" w:rsidR="00A030EC" w:rsidRDefault="00A030EC" w:rsidP="001E110C">
      <w:pPr>
        <w:spacing w:before="77"/>
        <w:rPr>
          <w:rFonts w:ascii="Calibri" w:eastAsia="Arial" w:hAnsi="Calibri" w:cs="Arial"/>
          <w:b/>
        </w:rPr>
      </w:pPr>
    </w:p>
    <w:p w14:paraId="310ABA31" w14:textId="5E7C2C51" w:rsidR="00A030EC" w:rsidRDefault="00E01F50" w:rsidP="002E1077">
      <w:pPr>
        <w:jc w:val="center"/>
        <w:rPr>
          <w:rFonts w:asciiTheme="majorHAnsi" w:hAnsiTheme="majorHAnsi" w:cstheme="majorHAnsi"/>
          <w:b/>
          <w:sz w:val="72"/>
          <w:szCs w:val="72"/>
        </w:rPr>
      </w:pPr>
      <w:r>
        <w:rPr>
          <w:rFonts w:asciiTheme="majorHAnsi" w:hAnsiTheme="majorHAnsi" w:cstheme="majorHAnsi"/>
          <w:b/>
          <w:sz w:val="72"/>
          <w:szCs w:val="72"/>
        </w:rPr>
        <w:t>Bromley Trust A</w:t>
      </w:r>
      <w:r w:rsidR="00A030EC" w:rsidRPr="002E1077">
        <w:rPr>
          <w:rFonts w:asciiTheme="majorHAnsi" w:hAnsiTheme="majorHAnsi" w:cstheme="majorHAnsi"/>
          <w:b/>
          <w:sz w:val="72"/>
          <w:szCs w:val="72"/>
        </w:rPr>
        <w:t>cademy</w:t>
      </w:r>
    </w:p>
    <w:p w14:paraId="5CBD0900" w14:textId="5B0F2A9A" w:rsidR="00E01F50" w:rsidRPr="002E1077" w:rsidRDefault="00E01F50" w:rsidP="002E1077">
      <w:pPr>
        <w:jc w:val="center"/>
        <w:rPr>
          <w:rFonts w:asciiTheme="majorHAnsi" w:hAnsiTheme="majorHAnsi" w:cstheme="majorHAnsi"/>
          <w:b/>
          <w:sz w:val="72"/>
          <w:szCs w:val="72"/>
        </w:rPr>
      </w:pPr>
      <w:r>
        <w:rPr>
          <w:rFonts w:asciiTheme="majorHAnsi" w:hAnsiTheme="majorHAnsi" w:cstheme="majorHAnsi"/>
          <w:b/>
          <w:sz w:val="72"/>
          <w:szCs w:val="72"/>
        </w:rPr>
        <w:t>Midfield Campus</w:t>
      </w:r>
    </w:p>
    <w:p w14:paraId="0395BE2D" w14:textId="77777777" w:rsidR="00A030EC" w:rsidRDefault="00A030EC" w:rsidP="001E110C">
      <w:pPr>
        <w:spacing w:before="77"/>
        <w:rPr>
          <w:rFonts w:ascii="Calibri" w:eastAsia="Arial" w:hAnsi="Calibri" w:cs="Arial"/>
          <w:b/>
        </w:rPr>
      </w:pPr>
    </w:p>
    <w:p w14:paraId="22AD65B1" w14:textId="77777777" w:rsidR="00A030EC" w:rsidRDefault="00A030EC" w:rsidP="001E110C">
      <w:pPr>
        <w:spacing w:before="77"/>
        <w:rPr>
          <w:rFonts w:ascii="Calibri" w:eastAsia="Arial" w:hAnsi="Calibri" w:cs="Arial"/>
          <w:b/>
        </w:rPr>
      </w:pPr>
    </w:p>
    <w:p w14:paraId="71230A9E" w14:textId="15E50D09" w:rsidR="00A030EC" w:rsidRDefault="00E21116" w:rsidP="00A030EC">
      <w:pPr>
        <w:pStyle w:val="Default"/>
        <w:jc w:val="center"/>
        <w:rPr>
          <w:rFonts w:asciiTheme="minorHAnsi" w:hAnsiTheme="minorHAnsi"/>
          <w:color w:val="auto"/>
          <w:sz w:val="52"/>
          <w:szCs w:val="52"/>
        </w:rPr>
      </w:pPr>
      <w:r>
        <w:rPr>
          <w:rFonts w:asciiTheme="minorHAnsi" w:hAnsiTheme="minorHAnsi"/>
          <w:color w:val="auto"/>
          <w:sz w:val="52"/>
          <w:szCs w:val="52"/>
        </w:rPr>
        <w:t>Teaching and Learning Policy</w:t>
      </w:r>
    </w:p>
    <w:p w14:paraId="685B4F00" w14:textId="77777777" w:rsidR="00A030EC" w:rsidRDefault="00A030EC" w:rsidP="001E110C">
      <w:pPr>
        <w:spacing w:before="77"/>
        <w:rPr>
          <w:rFonts w:ascii="Calibri" w:eastAsia="Arial" w:hAnsi="Calibri" w:cs="Arial"/>
          <w:b/>
        </w:rPr>
      </w:pPr>
    </w:p>
    <w:p w14:paraId="11F299BB" w14:textId="77777777" w:rsidR="00A030EC" w:rsidRDefault="00A030EC" w:rsidP="001E110C">
      <w:pPr>
        <w:spacing w:before="77"/>
        <w:rPr>
          <w:rFonts w:ascii="Calibri" w:eastAsia="Arial" w:hAnsi="Calibri" w:cs="Arial"/>
          <w:b/>
        </w:rPr>
      </w:pPr>
    </w:p>
    <w:p w14:paraId="23004F89" w14:textId="77777777" w:rsidR="002E1077" w:rsidRDefault="002E1077" w:rsidP="001E110C">
      <w:pPr>
        <w:spacing w:before="77"/>
        <w:rPr>
          <w:rFonts w:ascii="Calibri" w:eastAsia="Arial" w:hAnsi="Calibri" w:cs="Arial"/>
          <w:b/>
        </w:rPr>
      </w:pPr>
    </w:p>
    <w:p w14:paraId="102D2FF5" w14:textId="77777777" w:rsidR="002E1077" w:rsidRDefault="002E1077" w:rsidP="001E110C">
      <w:pPr>
        <w:spacing w:before="77"/>
        <w:rPr>
          <w:rFonts w:ascii="Calibri" w:eastAsia="Arial" w:hAnsi="Calibri" w:cs="Arial"/>
          <w:b/>
        </w:rPr>
      </w:pPr>
    </w:p>
    <w:p w14:paraId="6FE23B78" w14:textId="77777777" w:rsidR="00E01F50" w:rsidRDefault="00E01F50" w:rsidP="001E110C">
      <w:pPr>
        <w:spacing w:before="77"/>
        <w:rPr>
          <w:rFonts w:ascii="Calibri" w:eastAsia="Arial" w:hAnsi="Calibri" w:cs="Arial"/>
          <w:b/>
        </w:rPr>
      </w:pPr>
    </w:p>
    <w:p w14:paraId="309593D0" w14:textId="77777777" w:rsidR="002E1077" w:rsidRDefault="002E1077" w:rsidP="001E110C">
      <w:pPr>
        <w:spacing w:before="77"/>
        <w:rPr>
          <w:rFonts w:ascii="Calibri" w:eastAsia="Arial" w:hAnsi="Calibri" w:cs="Arial"/>
          <w:b/>
        </w:rPr>
      </w:pPr>
    </w:p>
    <w:p w14:paraId="75544E51" w14:textId="77777777" w:rsidR="002E1077" w:rsidRDefault="002E1077" w:rsidP="001E110C">
      <w:pPr>
        <w:spacing w:before="77"/>
        <w:rPr>
          <w:rFonts w:ascii="Calibri" w:eastAsia="Arial" w:hAnsi="Calibri" w:cs="Arial"/>
          <w:b/>
        </w:rPr>
      </w:pPr>
    </w:p>
    <w:p w14:paraId="3E4D6104" w14:textId="77777777" w:rsidR="002E1077" w:rsidRDefault="002E1077" w:rsidP="001E110C">
      <w:pPr>
        <w:spacing w:before="77"/>
        <w:rPr>
          <w:rFonts w:ascii="Calibri" w:eastAsia="Arial" w:hAnsi="Calibri" w:cs="Arial"/>
          <w:b/>
        </w:rPr>
      </w:pPr>
    </w:p>
    <w:p w14:paraId="398FA1C2" w14:textId="77777777" w:rsidR="002E1077" w:rsidRDefault="002E1077" w:rsidP="001E110C">
      <w:pPr>
        <w:spacing w:before="77"/>
        <w:rPr>
          <w:rFonts w:ascii="Calibri" w:eastAsia="Arial" w:hAnsi="Calibri" w:cs="Arial"/>
          <w:b/>
        </w:rPr>
      </w:pPr>
    </w:p>
    <w:p w14:paraId="563D5802" w14:textId="77777777" w:rsidR="002E1077" w:rsidRPr="00796F3E" w:rsidRDefault="002E1077" w:rsidP="001E110C">
      <w:pPr>
        <w:spacing w:before="77"/>
        <w:rPr>
          <w:rFonts w:ascii="Calibri" w:eastAsia="Arial" w:hAnsi="Calibri" w:cs="Arial"/>
          <w:b/>
        </w:rPr>
      </w:pPr>
    </w:p>
    <w:p w14:paraId="0A6617FA" w14:textId="77777777" w:rsidR="001E110C" w:rsidRPr="00796F3E" w:rsidRDefault="001E110C" w:rsidP="001E110C">
      <w:pPr>
        <w:spacing w:before="77"/>
        <w:ind w:left="100"/>
        <w:rPr>
          <w:rFonts w:ascii="Calibri" w:eastAsia="Arial" w:hAnsi="Calibr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90"/>
      </w:tblGrid>
      <w:tr w:rsidR="001E110C" w:rsidRPr="00796F3E" w14:paraId="2D548A97" w14:textId="77777777" w:rsidTr="007D44CE">
        <w:trPr>
          <w:trHeight w:val="90"/>
          <w:jc w:val="center"/>
        </w:trPr>
        <w:tc>
          <w:tcPr>
            <w:tcW w:w="3515" w:type="dxa"/>
          </w:tcPr>
          <w:p w14:paraId="09B27DBB" w14:textId="77777777" w:rsidR="001E110C" w:rsidRPr="00796F3E" w:rsidRDefault="001E110C" w:rsidP="007D44CE">
            <w:pPr>
              <w:pStyle w:val="HRPolicyCoverBlue"/>
              <w:jc w:val="left"/>
              <w:rPr>
                <w:rFonts w:ascii="Calibri" w:hAnsi="Calibri" w:cs="Arial"/>
                <w:b/>
                <w:color w:val="000000"/>
                <w:sz w:val="20"/>
                <w:lang w:val="en-GB"/>
              </w:rPr>
            </w:pPr>
            <w:r w:rsidRPr="00796F3E">
              <w:rPr>
                <w:rFonts w:ascii="Calibri" w:hAnsi="Calibri" w:cs="Arial"/>
                <w:b/>
                <w:color w:val="000000"/>
                <w:sz w:val="20"/>
                <w:lang w:val="en-GB"/>
              </w:rPr>
              <w:t>Responsible post holder</w:t>
            </w:r>
          </w:p>
        </w:tc>
        <w:tc>
          <w:tcPr>
            <w:tcW w:w="5090" w:type="dxa"/>
          </w:tcPr>
          <w:p w14:paraId="1F8E3358" w14:textId="3566F3A4" w:rsidR="001E110C" w:rsidRPr="00796F3E" w:rsidRDefault="00E01F50" w:rsidP="00E01F50">
            <w:pPr>
              <w:pStyle w:val="HRPolicyCoverBlue"/>
              <w:jc w:val="left"/>
              <w:rPr>
                <w:rFonts w:ascii="Calibri" w:hAnsi="Calibri" w:cs="Arial"/>
                <w:color w:val="000000"/>
                <w:sz w:val="20"/>
                <w:lang w:val="en-GB"/>
              </w:rPr>
            </w:pPr>
            <w:r>
              <w:rPr>
                <w:rFonts w:ascii="Calibri" w:hAnsi="Calibri" w:cs="Arial"/>
                <w:color w:val="000000"/>
                <w:sz w:val="20"/>
                <w:lang w:val="en-GB"/>
              </w:rPr>
              <w:t xml:space="preserve">Rob Freeman </w:t>
            </w:r>
          </w:p>
        </w:tc>
      </w:tr>
      <w:tr w:rsidR="001E110C" w:rsidRPr="00796F3E" w14:paraId="46D4C6D0" w14:textId="77777777" w:rsidTr="007D44CE">
        <w:trPr>
          <w:jc w:val="center"/>
        </w:trPr>
        <w:tc>
          <w:tcPr>
            <w:tcW w:w="3515" w:type="dxa"/>
          </w:tcPr>
          <w:p w14:paraId="1F55919C" w14:textId="77777777" w:rsidR="001E110C" w:rsidRPr="00796F3E" w:rsidRDefault="001E110C" w:rsidP="007D44CE">
            <w:pPr>
              <w:pStyle w:val="HRPolicyCoverBlue"/>
              <w:jc w:val="left"/>
              <w:rPr>
                <w:rFonts w:ascii="Calibri" w:hAnsi="Calibri" w:cs="Arial"/>
                <w:b/>
                <w:color w:val="000000"/>
                <w:sz w:val="20"/>
                <w:lang w:val="en-GB"/>
              </w:rPr>
            </w:pPr>
            <w:r w:rsidRPr="00796F3E">
              <w:rPr>
                <w:rFonts w:ascii="Calibri" w:hAnsi="Calibri" w:cs="Arial"/>
                <w:b/>
                <w:color w:val="000000"/>
                <w:sz w:val="20"/>
                <w:lang w:val="en-GB"/>
              </w:rPr>
              <w:t>Approved by / on</w:t>
            </w:r>
          </w:p>
        </w:tc>
        <w:tc>
          <w:tcPr>
            <w:tcW w:w="5090" w:type="dxa"/>
          </w:tcPr>
          <w:p w14:paraId="30BFBD7A" w14:textId="3F1765D2" w:rsidR="001E110C" w:rsidRPr="00796F3E" w:rsidRDefault="00682148" w:rsidP="007D44CE">
            <w:pPr>
              <w:pStyle w:val="HRPolicyCoverBlue"/>
              <w:jc w:val="left"/>
              <w:rPr>
                <w:rFonts w:ascii="Calibri" w:hAnsi="Calibri" w:cs="Arial"/>
                <w:color w:val="000000"/>
                <w:sz w:val="20"/>
                <w:lang w:val="en-GB"/>
              </w:rPr>
            </w:pPr>
            <w:r>
              <w:rPr>
                <w:rFonts w:ascii="Calibri" w:hAnsi="Calibri" w:cs="Arial"/>
                <w:color w:val="000000"/>
                <w:sz w:val="20"/>
                <w:lang w:val="en-GB"/>
              </w:rPr>
              <w:t>July 20</w:t>
            </w:r>
            <w:r w:rsidR="00EE635A">
              <w:rPr>
                <w:rFonts w:ascii="Calibri" w:hAnsi="Calibri" w:cs="Arial"/>
                <w:color w:val="000000"/>
                <w:sz w:val="20"/>
                <w:lang w:val="en-GB"/>
              </w:rPr>
              <w:t>2</w:t>
            </w:r>
            <w:r w:rsidR="009953C3">
              <w:rPr>
                <w:rFonts w:ascii="Calibri" w:hAnsi="Calibri" w:cs="Arial"/>
                <w:color w:val="000000"/>
                <w:sz w:val="20"/>
                <w:lang w:val="en-GB"/>
              </w:rPr>
              <w:t>2</w:t>
            </w:r>
          </w:p>
        </w:tc>
      </w:tr>
      <w:tr w:rsidR="001E110C" w:rsidRPr="00796F3E" w14:paraId="168E0FB8" w14:textId="77777777" w:rsidTr="007D44CE">
        <w:trPr>
          <w:jc w:val="center"/>
        </w:trPr>
        <w:tc>
          <w:tcPr>
            <w:tcW w:w="3515" w:type="dxa"/>
          </w:tcPr>
          <w:p w14:paraId="6BDBFD11" w14:textId="77777777" w:rsidR="001E110C" w:rsidRPr="00796F3E" w:rsidRDefault="001E110C" w:rsidP="007D44CE">
            <w:pPr>
              <w:pStyle w:val="HRPolicyCoverBlue"/>
              <w:jc w:val="left"/>
              <w:rPr>
                <w:rFonts w:ascii="Calibri" w:hAnsi="Calibri" w:cs="Arial"/>
                <w:b/>
                <w:color w:val="000000"/>
                <w:sz w:val="20"/>
                <w:lang w:val="en-GB"/>
              </w:rPr>
            </w:pPr>
            <w:r w:rsidRPr="00796F3E">
              <w:rPr>
                <w:rFonts w:ascii="Calibri" w:hAnsi="Calibri" w:cs="Arial"/>
                <w:b/>
                <w:color w:val="000000"/>
                <w:sz w:val="20"/>
                <w:lang w:val="en-GB"/>
              </w:rPr>
              <w:t>Next Review</w:t>
            </w:r>
          </w:p>
        </w:tc>
        <w:tc>
          <w:tcPr>
            <w:tcW w:w="5090" w:type="dxa"/>
          </w:tcPr>
          <w:p w14:paraId="71885767" w14:textId="375285A7" w:rsidR="001E110C" w:rsidRPr="00796F3E" w:rsidRDefault="00682148" w:rsidP="00682148">
            <w:pPr>
              <w:pStyle w:val="HRPolicyCoverBlue"/>
              <w:jc w:val="left"/>
              <w:rPr>
                <w:rFonts w:ascii="Calibri" w:hAnsi="Calibri" w:cs="Arial"/>
                <w:color w:val="000000"/>
                <w:sz w:val="20"/>
                <w:lang w:val="en-GB"/>
              </w:rPr>
            </w:pPr>
            <w:r>
              <w:rPr>
                <w:rFonts w:ascii="Calibri" w:hAnsi="Calibri" w:cs="Arial"/>
                <w:color w:val="000000"/>
                <w:sz w:val="20"/>
                <w:lang w:val="en-GB"/>
              </w:rPr>
              <w:t>July</w:t>
            </w:r>
            <w:r w:rsidR="0082400D">
              <w:rPr>
                <w:rFonts w:ascii="Calibri" w:hAnsi="Calibri" w:cs="Arial"/>
                <w:color w:val="000000"/>
                <w:sz w:val="20"/>
                <w:lang w:val="en-GB"/>
              </w:rPr>
              <w:t xml:space="preserve"> 20</w:t>
            </w:r>
            <w:r>
              <w:rPr>
                <w:rFonts w:ascii="Calibri" w:hAnsi="Calibri" w:cs="Arial"/>
                <w:color w:val="000000"/>
                <w:sz w:val="20"/>
                <w:lang w:val="en-GB"/>
              </w:rPr>
              <w:t>2</w:t>
            </w:r>
            <w:r w:rsidR="009953C3">
              <w:rPr>
                <w:rFonts w:ascii="Calibri" w:hAnsi="Calibri" w:cs="Arial"/>
                <w:color w:val="000000"/>
                <w:sz w:val="20"/>
                <w:lang w:val="en-GB"/>
              </w:rPr>
              <w:t>3</w:t>
            </w:r>
          </w:p>
        </w:tc>
      </w:tr>
    </w:tbl>
    <w:p w14:paraId="42D86062" w14:textId="77777777" w:rsidR="001E110C" w:rsidRDefault="001E110C" w:rsidP="001E110C">
      <w:pPr>
        <w:rPr>
          <w:rFonts w:ascii="Calibri" w:hAnsi="Calibri"/>
          <w:sz w:val="28"/>
          <w:szCs w:val="28"/>
        </w:rPr>
      </w:pPr>
    </w:p>
    <w:sdt>
      <w:sdtPr>
        <w:rPr>
          <w:rFonts w:eastAsia="Times New Roman" w:cstheme="majorHAnsi"/>
          <w:color w:val="auto"/>
          <w:sz w:val="24"/>
          <w:szCs w:val="24"/>
          <w:lang w:val="en-GB" w:eastAsia="en-GB"/>
        </w:rPr>
        <w:id w:val="308668737"/>
        <w:docPartObj>
          <w:docPartGallery w:val="Table of Contents"/>
          <w:docPartUnique/>
        </w:docPartObj>
      </w:sdtPr>
      <w:sdtEndPr>
        <w:rPr>
          <w:b/>
          <w:bCs/>
          <w:noProof/>
        </w:rPr>
      </w:sdtEndPr>
      <w:sdtContent>
        <w:p w14:paraId="253B0038" w14:textId="7296406D" w:rsidR="00847CFB" w:rsidRPr="00B35963" w:rsidRDefault="00847CFB">
          <w:pPr>
            <w:pStyle w:val="TOCHeading"/>
            <w:rPr>
              <w:rFonts w:cstheme="majorHAnsi"/>
            </w:rPr>
          </w:pPr>
          <w:r w:rsidRPr="00B35963">
            <w:rPr>
              <w:rFonts w:cstheme="majorHAnsi"/>
            </w:rPr>
            <w:t>Table of Contents</w:t>
          </w:r>
        </w:p>
        <w:p w14:paraId="2AC75443" w14:textId="77777777" w:rsidR="00B35963" w:rsidRPr="00B35963" w:rsidRDefault="00B35963" w:rsidP="00B35963">
          <w:pPr>
            <w:rPr>
              <w:rFonts w:asciiTheme="majorHAnsi" w:hAnsiTheme="majorHAnsi" w:cstheme="majorHAnsi"/>
              <w:lang w:val="en-US" w:eastAsia="en-US"/>
            </w:rPr>
          </w:pPr>
        </w:p>
        <w:p w14:paraId="2E770308" w14:textId="3D9A6962" w:rsidR="00B35963" w:rsidRPr="00B35963" w:rsidRDefault="00847CFB">
          <w:pPr>
            <w:pStyle w:val="TOC1"/>
            <w:tabs>
              <w:tab w:val="left" w:pos="440"/>
              <w:tab w:val="right" w:leader="dot" w:pos="9062"/>
            </w:tabs>
            <w:rPr>
              <w:rFonts w:asciiTheme="majorHAnsi" w:eastAsiaTheme="minorEastAsia" w:hAnsiTheme="majorHAnsi" w:cstheme="majorHAnsi"/>
              <w:noProof/>
              <w:sz w:val="22"/>
              <w:szCs w:val="22"/>
            </w:rPr>
          </w:pPr>
          <w:r w:rsidRPr="00B35963">
            <w:rPr>
              <w:rFonts w:asciiTheme="majorHAnsi" w:hAnsiTheme="majorHAnsi" w:cstheme="majorHAnsi"/>
              <w:b/>
              <w:bCs/>
              <w:noProof/>
            </w:rPr>
            <w:fldChar w:fldCharType="begin"/>
          </w:r>
          <w:r w:rsidRPr="00B35963">
            <w:rPr>
              <w:rFonts w:asciiTheme="majorHAnsi" w:hAnsiTheme="majorHAnsi" w:cstheme="majorHAnsi"/>
              <w:b/>
              <w:bCs/>
              <w:noProof/>
            </w:rPr>
            <w:instrText xml:space="preserve"> TOC \o "1-3" \h \z \u </w:instrText>
          </w:r>
          <w:r w:rsidRPr="00B35963">
            <w:rPr>
              <w:rFonts w:asciiTheme="majorHAnsi" w:hAnsiTheme="majorHAnsi" w:cstheme="majorHAnsi"/>
              <w:b/>
              <w:bCs/>
              <w:noProof/>
            </w:rPr>
            <w:fldChar w:fldCharType="separate"/>
          </w:r>
          <w:hyperlink w:anchor="_Toc112338553" w:history="1">
            <w:r w:rsidR="00B35963" w:rsidRPr="00B35963">
              <w:rPr>
                <w:rStyle w:val="Hyperlink"/>
                <w:rFonts w:asciiTheme="majorHAnsi" w:hAnsiTheme="majorHAnsi" w:cstheme="majorHAnsi"/>
                <w:noProof/>
              </w:rPr>
              <w:t>1.</w:t>
            </w:r>
            <w:r w:rsidR="00B35963" w:rsidRPr="00B35963">
              <w:rPr>
                <w:rFonts w:asciiTheme="majorHAnsi" w:eastAsiaTheme="minorEastAsia" w:hAnsiTheme="majorHAnsi" w:cstheme="majorHAnsi"/>
                <w:noProof/>
                <w:sz w:val="22"/>
                <w:szCs w:val="22"/>
              </w:rPr>
              <w:tab/>
            </w:r>
            <w:r w:rsidR="00B35963" w:rsidRPr="00B35963">
              <w:rPr>
                <w:rStyle w:val="Hyperlink"/>
                <w:rFonts w:asciiTheme="majorHAnsi" w:hAnsiTheme="majorHAnsi" w:cstheme="majorHAnsi"/>
                <w:noProof/>
              </w:rPr>
              <w:t>Aims</w:t>
            </w:r>
            <w:r w:rsidR="00B35963" w:rsidRPr="00B35963">
              <w:rPr>
                <w:rFonts w:asciiTheme="majorHAnsi" w:hAnsiTheme="majorHAnsi" w:cstheme="majorHAnsi"/>
                <w:noProof/>
                <w:webHidden/>
              </w:rPr>
              <w:tab/>
            </w:r>
            <w:r w:rsidR="00B35963" w:rsidRPr="00B35963">
              <w:rPr>
                <w:rFonts w:asciiTheme="majorHAnsi" w:hAnsiTheme="majorHAnsi" w:cstheme="majorHAnsi"/>
                <w:noProof/>
                <w:webHidden/>
              </w:rPr>
              <w:fldChar w:fldCharType="begin"/>
            </w:r>
            <w:r w:rsidR="00B35963" w:rsidRPr="00B35963">
              <w:rPr>
                <w:rFonts w:asciiTheme="majorHAnsi" w:hAnsiTheme="majorHAnsi" w:cstheme="majorHAnsi"/>
                <w:noProof/>
                <w:webHidden/>
              </w:rPr>
              <w:instrText xml:space="preserve"> PAGEREF _Toc112338553 \h </w:instrText>
            </w:r>
            <w:r w:rsidR="00B35963" w:rsidRPr="00B35963">
              <w:rPr>
                <w:rFonts w:asciiTheme="majorHAnsi" w:hAnsiTheme="majorHAnsi" w:cstheme="majorHAnsi"/>
                <w:noProof/>
                <w:webHidden/>
              </w:rPr>
            </w:r>
            <w:r w:rsidR="00B35963" w:rsidRPr="00B35963">
              <w:rPr>
                <w:rFonts w:asciiTheme="majorHAnsi" w:hAnsiTheme="majorHAnsi" w:cstheme="majorHAnsi"/>
                <w:noProof/>
                <w:webHidden/>
              </w:rPr>
              <w:fldChar w:fldCharType="separate"/>
            </w:r>
            <w:r w:rsidR="00B35963" w:rsidRPr="00B35963">
              <w:rPr>
                <w:rFonts w:asciiTheme="majorHAnsi" w:hAnsiTheme="majorHAnsi" w:cstheme="majorHAnsi"/>
                <w:noProof/>
                <w:webHidden/>
              </w:rPr>
              <w:t>2</w:t>
            </w:r>
            <w:r w:rsidR="00B35963" w:rsidRPr="00B35963">
              <w:rPr>
                <w:rFonts w:asciiTheme="majorHAnsi" w:hAnsiTheme="majorHAnsi" w:cstheme="majorHAnsi"/>
                <w:noProof/>
                <w:webHidden/>
              </w:rPr>
              <w:fldChar w:fldCharType="end"/>
            </w:r>
          </w:hyperlink>
        </w:p>
        <w:p w14:paraId="26BC0A59" w14:textId="0967DA9C"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54" w:history="1">
            <w:r w:rsidRPr="00B35963">
              <w:rPr>
                <w:rStyle w:val="Hyperlink"/>
                <w:rFonts w:asciiTheme="majorHAnsi" w:hAnsiTheme="majorHAnsi" w:cstheme="majorHAnsi"/>
                <w:noProof/>
              </w:rPr>
              <w:t>2.</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School Expectations for Pupils</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_Toc112338554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2</w:t>
            </w:r>
            <w:r w:rsidRPr="00B35963">
              <w:rPr>
                <w:rFonts w:asciiTheme="majorHAnsi" w:hAnsiTheme="majorHAnsi" w:cstheme="majorHAnsi"/>
                <w:noProof/>
                <w:webHidden/>
              </w:rPr>
              <w:fldChar w:fldCharType="end"/>
            </w:r>
          </w:hyperlink>
        </w:p>
        <w:p w14:paraId="16E5B3E7" w14:textId="29B13ED9"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55" w:history="1">
            <w:r w:rsidRPr="00B35963">
              <w:rPr>
                <w:rStyle w:val="Hyperlink"/>
                <w:rFonts w:asciiTheme="majorHAnsi" w:hAnsiTheme="majorHAnsi" w:cstheme="majorHAnsi"/>
                <w:noProof/>
              </w:rPr>
              <w:t>3.</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School Expectations for Teaching</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_Toc112338555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3</w:t>
            </w:r>
            <w:r w:rsidRPr="00B35963">
              <w:rPr>
                <w:rFonts w:asciiTheme="majorHAnsi" w:hAnsiTheme="majorHAnsi" w:cstheme="majorHAnsi"/>
                <w:noProof/>
                <w:webHidden/>
              </w:rPr>
              <w:fldChar w:fldCharType="end"/>
            </w:r>
          </w:hyperlink>
        </w:p>
        <w:p w14:paraId="053367E8" w14:textId="60279495"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56" w:history="1">
            <w:r w:rsidRPr="00B35963">
              <w:rPr>
                <w:rStyle w:val="Hyperlink"/>
                <w:rFonts w:asciiTheme="majorHAnsi" w:hAnsiTheme="majorHAnsi" w:cstheme="majorHAnsi"/>
                <w:noProof/>
              </w:rPr>
              <w:t>4.</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Planning</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_Toc112338556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4</w:t>
            </w:r>
            <w:r w:rsidRPr="00B35963">
              <w:rPr>
                <w:rFonts w:asciiTheme="majorHAnsi" w:hAnsiTheme="majorHAnsi" w:cstheme="majorHAnsi"/>
                <w:noProof/>
                <w:webHidden/>
              </w:rPr>
              <w:fldChar w:fldCharType="end"/>
            </w:r>
          </w:hyperlink>
        </w:p>
        <w:p w14:paraId="2025F198" w14:textId="4F8B2187"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57" w:history="1">
            <w:r w:rsidRPr="00B35963">
              <w:rPr>
                <w:rStyle w:val="Hyperlink"/>
                <w:rFonts w:asciiTheme="majorHAnsi" w:hAnsiTheme="majorHAnsi" w:cstheme="majorHAnsi"/>
                <w:noProof/>
              </w:rPr>
              <w:t>5.</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Assessment for Learning</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_Toc112338557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5</w:t>
            </w:r>
            <w:r w:rsidRPr="00B35963">
              <w:rPr>
                <w:rFonts w:asciiTheme="majorHAnsi" w:hAnsiTheme="majorHAnsi" w:cstheme="majorHAnsi"/>
                <w:noProof/>
                <w:webHidden/>
              </w:rPr>
              <w:fldChar w:fldCharType="end"/>
            </w:r>
          </w:hyperlink>
        </w:p>
        <w:p w14:paraId="6AB2248A" w14:textId="3C9F1404"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58" w:history="1">
            <w:r w:rsidRPr="00B35963">
              <w:rPr>
                <w:rStyle w:val="Hyperlink"/>
                <w:rFonts w:asciiTheme="majorHAnsi" w:hAnsiTheme="majorHAnsi" w:cstheme="majorHAnsi"/>
                <w:noProof/>
              </w:rPr>
              <w:t>Planning:</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_Toc112338558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5</w:t>
            </w:r>
            <w:r w:rsidRPr="00B35963">
              <w:rPr>
                <w:rFonts w:asciiTheme="majorHAnsi" w:hAnsiTheme="majorHAnsi" w:cstheme="majorHAnsi"/>
                <w:noProof/>
                <w:webHidden/>
              </w:rPr>
              <w:fldChar w:fldCharType="end"/>
            </w:r>
          </w:hyperlink>
        </w:p>
        <w:p w14:paraId="4F30B78B" w14:textId="684D2C24"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59" w:history="1">
            <w:r w:rsidRPr="00B35963">
              <w:rPr>
                <w:rStyle w:val="Hyperlink"/>
                <w:rFonts w:asciiTheme="majorHAnsi" w:hAnsiTheme="majorHAnsi" w:cstheme="majorHAnsi"/>
                <w:noProof/>
              </w:rPr>
              <w:t>Introduction/Engager</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_Toc112338559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5</w:t>
            </w:r>
            <w:r w:rsidRPr="00B35963">
              <w:rPr>
                <w:rFonts w:asciiTheme="majorHAnsi" w:hAnsiTheme="majorHAnsi" w:cstheme="majorHAnsi"/>
                <w:noProof/>
                <w:webHidden/>
              </w:rPr>
              <w:fldChar w:fldCharType="end"/>
            </w:r>
          </w:hyperlink>
        </w:p>
        <w:p w14:paraId="1AFE418A" w14:textId="1A9FFE85"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60" w:history="1">
            <w:r w:rsidRPr="00B35963">
              <w:rPr>
                <w:rStyle w:val="Hyperlink"/>
                <w:rFonts w:asciiTheme="majorHAnsi" w:hAnsiTheme="majorHAnsi" w:cstheme="majorHAnsi"/>
                <w:noProof/>
              </w:rPr>
              <w:t>Main Teaching/Activity</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_Toc112338560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5</w:t>
            </w:r>
            <w:r w:rsidRPr="00B35963">
              <w:rPr>
                <w:rFonts w:asciiTheme="majorHAnsi" w:hAnsiTheme="majorHAnsi" w:cstheme="majorHAnsi"/>
                <w:noProof/>
                <w:webHidden/>
              </w:rPr>
              <w:fldChar w:fldCharType="end"/>
            </w:r>
          </w:hyperlink>
        </w:p>
        <w:p w14:paraId="27251025" w14:textId="1B8466AE"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61" w:history="1">
            <w:r w:rsidRPr="00B35963">
              <w:rPr>
                <w:rStyle w:val="Hyperlink"/>
                <w:rFonts w:asciiTheme="majorHAnsi" w:hAnsiTheme="majorHAnsi" w:cstheme="majorHAnsi"/>
                <w:noProof/>
              </w:rPr>
              <w:t>Plenary</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_Toc112338561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5</w:t>
            </w:r>
            <w:r w:rsidRPr="00B35963">
              <w:rPr>
                <w:rFonts w:asciiTheme="majorHAnsi" w:hAnsiTheme="majorHAnsi" w:cstheme="majorHAnsi"/>
                <w:noProof/>
                <w:webHidden/>
              </w:rPr>
              <w:fldChar w:fldCharType="end"/>
            </w:r>
          </w:hyperlink>
        </w:p>
        <w:p w14:paraId="53E91A15" w14:textId="1BFC82CF"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62" w:history="1">
            <w:r w:rsidRPr="00B35963">
              <w:rPr>
                <w:rStyle w:val="Hyperlink"/>
                <w:rFonts w:asciiTheme="majorHAnsi" w:hAnsiTheme="majorHAnsi" w:cstheme="majorHAnsi"/>
                <w:noProof/>
              </w:rPr>
              <w:t>Effective assessment for learning should:</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_Toc112338562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6</w:t>
            </w:r>
            <w:r w:rsidRPr="00B35963">
              <w:rPr>
                <w:rFonts w:asciiTheme="majorHAnsi" w:hAnsiTheme="majorHAnsi" w:cstheme="majorHAnsi"/>
                <w:noProof/>
                <w:webHidden/>
              </w:rPr>
              <w:fldChar w:fldCharType="end"/>
            </w:r>
          </w:hyperlink>
        </w:p>
        <w:p w14:paraId="309A6BC6" w14:textId="21CFD117"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63" w:history="1">
            <w:r w:rsidRPr="00B35963">
              <w:rPr>
                <w:rStyle w:val="Hyperlink"/>
                <w:rFonts w:asciiTheme="majorHAnsi" w:hAnsiTheme="majorHAnsi" w:cstheme="majorHAnsi"/>
                <w:noProof/>
              </w:rPr>
              <w:t>Observations</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_Toc112338563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6</w:t>
            </w:r>
            <w:r w:rsidRPr="00B35963">
              <w:rPr>
                <w:rFonts w:asciiTheme="majorHAnsi" w:hAnsiTheme="majorHAnsi" w:cstheme="majorHAnsi"/>
                <w:noProof/>
                <w:webHidden/>
              </w:rPr>
              <w:fldChar w:fldCharType="end"/>
            </w:r>
          </w:hyperlink>
        </w:p>
        <w:p w14:paraId="2F256419" w14:textId="0147D8FB"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64" w:history="1">
            <w:r w:rsidRPr="00B35963">
              <w:rPr>
                <w:rStyle w:val="Hyperlink"/>
                <w:rFonts w:asciiTheme="majorHAnsi" w:hAnsiTheme="majorHAnsi" w:cstheme="majorHAnsi"/>
                <w:noProof/>
              </w:rPr>
              <w:t>Continuing Professional Development (CPD)</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_Toc112338564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6</w:t>
            </w:r>
            <w:r w:rsidRPr="00B35963">
              <w:rPr>
                <w:rFonts w:asciiTheme="majorHAnsi" w:hAnsiTheme="majorHAnsi" w:cstheme="majorHAnsi"/>
                <w:noProof/>
                <w:webHidden/>
              </w:rPr>
              <w:fldChar w:fldCharType="end"/>
            </w:r>
          </w:hyperlink>
        </w:p>
        <w:p w14:paraId="487DCC67" w14:textId="3A5BFB43"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65" w:history="1">
            <w:r w:rsidRPr="00B35963">
              <w:rPr>
                <w:rStyle w:val="Hyperlink"/>
                <w:rFonts w:asciiTheme="majorHAnsi" w:hAnsiTheme="majorHAnsi" w:cstheme="majorHAnsi"/>
                <w:noProof/>
              </w:rPr>
              <w:t>6.</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The Learning Environment</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_Toc112338565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6</w:t>
            </w:r>
            <w:r w:rsidRPr="00B35963">
              <w:rPr>
                <w:rFonts w:asciiTheme="majorHAnsi" w:hAnsiTheme="majorHAnsi" w:cstheme="majorHAnsi"/>
                <w:noProof/>
                <w:webHidden/>
              </w:rPr>
              <w:fldChar w:fldCharType="end"/>
            </w:r>
          </w:hyperlink>
        </w:p>
        <w:p w14:paraId="1D176389" w14:textId="72759ABF"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66" w:history="1">
            <w:r w:rsidRPr="00B35963">
              <w:rPr>
                <w:rStyle w:val="Hyperlink"/>
                <w:rFonts w:asciiTheme="majorHAnsi" w:hAnsiTheme="majorHAnsi" w:cstheme="majorHAnsi"/>
                <w:noProof/>
              </w:rPr>
              <w:t>7.</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The Curriculum</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_Toc112338566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7</w:t>
            </w:r>
            <w:r w:rsidRPr="00B35963">
              <w:rPr>
                <w:rFonts w:asciiTheme="majorHAnsi" w:hAnsiTheme="majorHAnsi" w:cstheme="majorHAnsi"/>
                <w:noProof/>
                <w:webHidden/>
              </w:rPr>
              <w:fldChar w:fldCharType="end"/>
            </w:r>
          </w:hyperlink>
        </w:p>
        <w:p w14:paraId="255249A0" w14:textId="4962912F"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67" w:history="1">
            <w:r w:rsidRPr="00B35963">
              <w:rPr>
                <w:rStyle w:val="Hyperlink"/>
                <w:rFonts w:asciiTheme="majorHAnsi" w:hAnsiTheme="majorHAnsi" w:cstheme="majorHAnsi"/>
                <w:noProof/>
              </w:rPr>
              <w:t>8.</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BTAM – How we organise teaching and learning</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_Toc112338567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7</w:t>
            </w:r>
            <w:r w:rsidRPr="00B35963">
              <w:rPr>
                <w:rFonts w:asciiTheme="majorHAnsi" w:hAnsiTheme="majorHAnsi" w:cstheme="majorHAnsi"/>
                <w:noProof/>
                <w:webHidden/>
              </w:rPr>
              <w:fldChar w:fldCharType="end"/>
            </w:r>
          </w:hyperlink>
        </w:p>
        <w:p w14:paraId="60DF4435" w14:textId="2B9AC125"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68" w:history="1">
            <w:r w:rsidRPr="00B35963">
              <w:rPr>
                <w:rStyle w:val="Hyperlink"/>
                <w:rFonts w:asciiTheme="majorHAnsi" w:hAnsiTheme="majorHAnsi" w:cstheme="majorHAnsi"/>
                <w:noProof/>
              </w:rPr>
              <w:t>EYFS and KS1</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_Toc112338568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8</w:t>
            </w:r>
            <w:r w:rsidRPr="00B35963">
              <w:rPr>
                <w:rFonts w:asciiTheme="majorHAnsi" w:hAnsiTheme="majorHAnsi" w:cstheme="majorHAnsi"/>
                <w:noProof/>
                <w:webHidden/>
              </w:rPr>
              <w:fldChar w:fldCharType="end"/>
            </w:r>
          </w:hyperlink>
        </w:p>
        <w:p w14:paraId="70489139" w14:textId="2B5A3A68"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69" w:history="1">
            <w:r w:rsidRPr="00B35963">
              <w:rPr>
                <w:rStyle w:val="Hyperlink"/>
                <w:rFonts w:asciiTheme="majorHAnsi" w:hAnsiTheme="majorHAnsi" w:cstheme="majorHAnsi"/>
                <w:noProof/>
              </w:rPr>
              <w:t>KS2</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_Toc112338569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9</w:t>
            </w:r>
            <w:r w:rsidRPr="00B35963">
              <w:rPr>
                <w:rFonts w:asciiTheme="majorHAnsi" w:hAnsiTheme="majorHAnsi" w:cstheme="majorHAnsi"/>
                <w:noProof/>
                <w:webHidden/>
              </w:rPr>
              <w:fldChar w:fldCharType="end"/>
            </w:r>
          </w:hyperlink>
        </w:p>
        <w:p w14:paraId="2AF82E18" w14:textId="4E738AF1" w:rsidR="00B35963" w:rsidRPr="00B35963" w:rsidRDefault="00B35963">
          <w:pPr>
            <w:pStyle w:val="TOC1"/>
            <w:tabs>
              <w:tab w:val="left" w:pos="440"/>
              <w:tab w:val="right" w:leader="dot" w:pos="9062"/>
            </w:tabs>
            <w:rPr>
              <w:rFonts w:asciiTheme="majorHAnsi" w:eastAsiaTheme="minorEastAsia" w:hAnsiTheme="majorHAnsi" w:cstheme="majorHAnsi"/>
              <w:noProof/>
              <w:sz w:val="22"/>
              <w:szCs w:val="22"/>
            </w:rPr>
          </w:pPr>
          <w:hyperlink w:anchor="_Toc112338570" w:history="1">
            <w:r w:rsidRPr="00B35963">
              <w:rPr>
                <w:rStyle w:val="Hyperlink"/>
                <w:rFonts w:asciiTheme="majorHAnsi" w:hAnsiTheme="majorHAnsi" w:cstheme="majorHAnsi"/>
                <w:noProof/>
              </w:rPr>
              <w:t>9.</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Subject Statements</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_Toc112338570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9</w:t>
            </w:r>
            <w:r w:rsidRPr="00B35963">
              <w:rPr>
                <w:rFonts w:asciiTheme="majorHAnsi" w:hAnsiTheme="majorHAnsi" w:cstheme="majorHAnsi"/>
                <w:noProof/>
                <w:webHidden/>
              </w:rPr>
              <w:fldChar w:fldCharType="end"/>
            </w:r>
          </w:hyperlink>
        </w:p>
        <w:p w14:paraId="0E0D2843" w14:textId="08ED1040"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1" w:history="1">
            <w:r w:rsidRPr="00B35963">
              <w:rPr>
                <w:rStyle w:val="Hyperlink"/>
                <w:rFonts w:asciiTheme="majorHAnsi" w:hAnsiTheme="majorHAnsi" w:cstheme="majorHAnsi"/>
                <w:noProof/>
              </w:rPr>
              <w:t>Literacy</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_Toc112338571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9</w:t>
            </w:r>
            <w:r w:rsidRPr="00B35963">
              <w:rPr>
                <w:rFonts w:asciiTheme="majorHAnsi" w:hAnsiTheme="majorHAnsi" w:cstheme="majorHAnsi"/>
                <w:noProof/>
                <w:webHidden/>
              </w:rPr>
              <w:fldChar w:fldCharType="end"/>
            </w:r>
          </w:hyperlink>
        </w:p>
        <w:p w14:paraId="29CE4824" w14:textId="3B35CA2D"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2" w:history="1">
            <w:r w:rsidRPr="00B35963">
              <w:rPr>
                <w:rStyle w:val="Hyperlink"/>
                <w:rFonts w:asciiTheme="majorHAnsi" w:hAnsiTheme="majorHAnsi" w:cstheme="majorHAnsi"/>
                <w:noProof/>
              </w:rPr>
              <w:t>Numeracy</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_Toc112338572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10</w:t>
            </w:r>
            <w:r w:rsidRPr="00B35963">
              <w:rPr>
                <w:rFonts w:asciiTheme="majorHAnsi" w:hAnsiTheme="majorHAnsi" w:cstheme="majorHAnsi"/>
                <w:noProof/>
                <w:webHidden/>
              </w:rPr>
              <w:fldChar w:fldCharType="end"/>
            </w:r>
          </w:hyperlink>
        </w:p>
        <w:p w14:paraId="69B25096" w14:textId="1F8C1CF5"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3" w:history="1">
            <w:r w:rsidRPr="00B35963">
              <w:rPr>
                <w:rStyle w:val="Hyperlink"/>
                <w:rFonts w:asciiTheme="majorHAnsi" w:eastAsia="Calibri" w:hAnsiTheme="majorHAnsi" w:cstheme="majorHAnsi"/>
                <w:noProof/>
              </w:rPr>
              <w:t>Science</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_Toc112338573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10</w:t>
            </w:r>
            <w:r w:rsidRPr="00B35963">
              <w:rPr>
                <w:rFonts w:asciiTheme="majorHAnsi" w:hAnsiTheme="majorHAnsi" w:cstheme="majorHAnsi"/>
                <w:noProof/>
                <w:webHidden/>
              </w:rPr>
              <w:fldChar w:fldCharType="end"/>
            </w:r>
          </w:hyperlink>
        </w:p>
        <w:p w14:paraId="78CA7D94" w14:textId="694FABB0"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4" w:history="1">
            <w:r w:rsidRPr="00B35963">
              <w:rPr>
                <w:rStyle w:val="Hyperlink"/>
                <w:rFonts w:asciiTheme="majorHAnsi" w:hAnsiTheme="majorHAnsi" w:cstheme="majorHAnsi"/>
                <w:noProof/>
                <w:shd w:val="clear" w:color="auto" w:fill="FFFFFF"/>
              </w:rPr>
              <w:t>Homework</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_Toc112338574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11</w:t>
            </w:r>
            <w:r w:rsidRPr="00B35963">
              <w:rPr>
                <w:rFonts w:asciiTheme="majorHAnsi" w:hAnsiTheme="majorHAnsi" w:cstheme="majorHAnsi"/>
                <w:noProof/>
                <w:webHidden/>
              </w:rPr>
              <w:fldChar w:fldCharType="end"/>
            </w:r>
          </w:hyperlink>
        </w:p>
        <w:p w14:paraId="0B4096F9" w14:textId="43598228"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5" w:history="1">
            <w:r w:rsidRPr="00B35963">
              <w:rPr>
                <w:rStyle w:val="Hyperlink"/>
                <w:rFonts w:asciiTheme="majorHAnsi" w:eastAsia="Calibri" w:hAnsiTheme="majorHAnsi" w:cstheme="majorHAnsi"/>
                <w:noProof/>
              </w:rPr>
              <w:t>SEN</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_Toc112338575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11</w:t>
            </w:r>
            <w:r w:rsidRPr="00B35963">
              <w:rPr>
                <w:rFonts w:asciiTheme="majorHAnsi" w:hAnsiTheme="majorHAnsi" w:cstheme="majorHAnsi"/>
                <w:noProof/>
                <w:webHidden/>
              </w:rPr>
              <w:fldChar w:fldCharType="end"/>
            </w:r>
          </w:hyperlink>
        </w:p>
        <w:p w14:paraId="47EC79D7" w14:textId="7A6D1159" w:rsidR="00B35963" w:rsidRPr="00B35963" w:rsidRDefault="00B35963">
          <w:pPr>
            <w:pStyle w:val="TOC1"/>
            <w:tabs>
              <w:tab w:val="left" w:pos="660"/>
              <w:tab w:val="right" w:leader="dot" w:pos="9062"/>
            </w:tabs>
            <w:rPr>
              <w:rFonts w:asciiTheme="majorHAnsi" w:eastAsiaTheme="minorEastAsia" w:hAnsiTheme="majorHAnsi" w:cstheme="majorHAnsi"/>
              <w:noProof/>
              <w:sz w:val="22"/>
              <w:szCs w:val="22"/>
            </w:rPr>
          </w:pPr>
          <w:hyperlink w:anchor="_Toc112338576" w:history="1">
            <w:r w:rsidRPr="00B35963">
              <w:rPr>
                <w:rStyle w:val="Hyperlink"/>
                <w:rFonts w:asciiTheme="majorHAnsi" w:hAnsiTheme="majorHAnsi" w:cstheme="majorHAnsi"/>
                <w:noProof/>
              </w:rPr>
              <w:t>10.</w:t>
            </w:r>
            <w:r w:rsidRPr="00B35963">
              <w:rPr>
                <w:rFonts w:asciiTheme="majorHAnsi" w:eastAsiaTheme="minorEastAsia" w:hAnsiTheme="majorHAnsi" w:cstheme="majorHAnsi"/>
                <w:noProof/>
                <w:sz w:val="22"/>
                <w:szCs w:val="22"/>
              </w:rPr>
              <w:tab/>
            </w:r>
            <w:r w:rsidRPr="00B35963">
              <w:rPr>
                <w:rStyle w:val="Hyperlink"/>
                <w:rFonts w:asciiTheme="majorHAnsi" w:hAnsiTheme="majorHAnsi" w:cstheme="majorHAnsi"/>
                <w:noProof/>
              </w:rPr>
              <w:t>Assessment on Entry to BTA and Transition</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_Toc112338576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11</w:t>
            </w:r>
            <w:r w:rsidRPr="00B35963">
              <w:rPr>
                <w:rFonts w:asciiTheme="majorHAnsi" w:hAnsiTheme="majorHAnsi" w:cstheme="majorHAnsi"/>
                <w:noProof/>
                <w:webHidden/>
              </w:rPr>
              <w:fldChar w:fldCharType="end"/>
            </w:r>
          </w:hyperlink>
        </w:p>
        <w:p w14:paraId="560B0D76" w14:textId="636C1507"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7" w:history="1">
            <w:r w:rsidRPr="00B35963">
              <w:rPr>
                <w:rStyle w:val="Hyperlink"/>
                <w:rFonts w:asciiTheme="majorHAnsi" w:hAnsiTheme="majorHAnsi" w:cstheme="majorHAnsi"/>
                <w:noProof/>
              </w:rPr>
              <w:t>Readiness for Reintegration Scale</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_Toc112338577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12</w:t>
            </w:r>
            <w:r w:rsidRPr="00B35963">
              <w:rPr>
                <w:rFonts w:asciiTheme="majorHAnsi" w:hAnsiTheme="majorHAnsi" w:cstheme="majorHAnsi"/>
                <w:noProof/>
                <w:webHidden/>
              </w:rPr>
              <w:fldChar w:fldCharType="end"/>
            </w:r>
          </w:hyperlink>
        </w:p>
        <w:p w14:paraId="01105857" w14:textId="6A42A56B"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8" w:history="1">
            <w:r w:rsidRPr="00B35963">
              <w:rPr>
                <w:rStyle w:val="Hyperlink"/>
                <w:rFonts w:asciiTheme="majorHAnsi" w:hAnsiTheme="majorHAnsi" w:cstheme="majorHAnsi"/>
                <w:noProof/>
              </w:rPr>
              <w:t>Strengths and Difficulties Questionnaire</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_Toc112338578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12</w:t>
            </w:r>
            <w:r w:rsidRPr="00B35963">
              <w:rPr>
                <w:rFonts w:asciiTheme="majorHAnsi" w:hAnsiTheme="majorHAnsi" w:cstheme="majorHAnsi"/>
                <w:noProof/>
                <w:webHidden/>
              </w:rPr>
              <w:fldChar w:fldCharType="end"/>
            </w:r>
          </w:hyperlink>
        </w:p>
        <w:p w14:paraId="6B19A75E" w14:textId="29C71C80" w:rsidR="00B35963" w:rsidRPr="00B35963" w:rsidRDefault="00B35963">
          <w:pPr>
            <w:pStyle w:val="TOC2"/>
            <w:tabs>
              <w:tab w:val="right" w:leader="dot" w:pos="9062"/>
            </w:tabs>
            <w:rPr>
              <w:rFonts w:asciiTheme="majorHAnsi" w:eastAsiaTheme="minorEastAsia" w:hAnsiTheme="majorHAnsi" w:cstheme="majorHAnsi"/>
              <w:noProof/>
              <w:sz w:val="22"/>
              <w:szCs w:val="22"/>
            </w:rPr>
          </w:pPr>
          <w:hyperlink w:anchor="_Toc112338579" w:history="1">
            <w:r w:rsidRPr="00B35963">
              <w:rPr>
                <w:rStyle w:val="Hyperlink"/>
                <w:rFonts w:asciiTheme="majorHAnsi" w:hAnsiTheme="majorHAnsi" w:cstheme="majorHAnsi"/>
                <w:noProof/>
              </w:rPr>
              <w:t>The Boxall Profile</w:t>
            </w:r>
            <w:r w:rsidRPr="00B35963">
              <w:rPr>
                <w:rFonts w:asciiTheme="majorHAnsi" w:hAnsiTheme="majorHAnsi" w:cstheme="majorHAnsi"/>
                <w:noProof/>
                <w:webHidden/>
              </w:rPr>
              <w:tab/>
            </w:r>
            <w:r w:rsidRPr="00B35963">
              <w:rPr>
                <w:rFonts w:asciiTheme="majorHAnsi" w:hAnsiTheme="majorHAnsi" w:cstheme="majorHAnsi"/>
                <w:noProof/>
                <w:webHidden/>
              </w:rPr>
              <w:fldChar w:fldCharType="begin"/>
            </w:r>
            <w:r w:rsidRPr="00B35963">
              <w:rPr>
                <w:rFonts w:asciiTheme="majorHAnsi" w:hAnsiTheme="majorHAnsi" w:cstheme="majorHAnsi"/>
                <w:noProof/>
                <w:webHidden/>
              </w:rPr>
              <w:instrText xml:space="preserve"> PAGEREF _Toc112338579 \h </w:instrText>
            </w:r>
            <w:r w:rsidRPr="00B35963">
              <w:rPr>
                <w:rFonts w:asciiTheme="majorHAnsi" w:hAnsiTheme="majorHAnsi" w:cstheme="majorHAnsi"/>
                <w:noProof/>
                <w:webHidden/>
              </w:rPr>
            </w:r>
            <w:r w:rsidRPr="00B35963">
              <w:rPr>
                <w:rFonts w:asciiTheme="majorHAnsi" w:hAnsiTheme="majorHAnsi" w:cstheme="majorHAnsi"/>
                <w:noProof/>
                <w:webHidden/>
              </w:rPr>
              <w:fldChar w:fldCharType="separate"/>
            </w:r>
            <w:r w:rsidRPr="00B35963">
              <w:rPr>
                <w:rFonts w:asciiTheme="majorHAnsi" w:hAnsiTheme="majorHAnsi" w:cstheme="majorHAnsi"/>
                <w:noProof/>
                <w:webHidden/>
              </w:rPr>
              <w:t>12</w:t>
            </w:r>
            <w:r w:rsidRPr="00B35963">
              <w:rPr>
                <w:rFonts w:asciiTheme="majorHAnsi" w:hAnsiTheme="majorHAnsi" w:cstheme="majorHAnsi"/>
                <w:noProof/>
                <w:webHidden/>
              </w:rPr>
              <w:fldChar w:fldCharType="end"/>
            </w:r>
          </w:hyperlink>
        </w:p>
        <w:p w14:paraId="638437E3" w14:textId="5236AFF8" w:rsidR="00847CFB" w:rsidRPr="00B35963" w:rsidRDefault="00847CFB">
          <w:pPr>
            <w:rPr>
              <w:rFonts w:asciiTheme="majorHAnsi" w:hAnsiTheme="majorHAnsi" w:cstheme="majorHAnsi"/>
            </w:rPr>
          </w:pPr>
          <w:r w:rsidRPr="00B35963">
            <w:rPr>
              <w:rFonts w:asciiTheme="majorHAnsi" w:hAnsiTheme="majorHAnsi" w:cstheme="majorHAnsi"/>
              <w:b/>
              <w:bCs/>
              <w:noProof/>
            </w:rPr>
            <w:fldChar w:fldCharType="end"/>
          </w:r>
        </w:p>
      </w:sdtContent>
    </w:sdt>
    <w:p w14:paraId="6CFC3F27" w14:textId="77777777" w:rsidR="00847CFB" w:rsidRDefault="00847CFB" w:rsidP="001E110C">
      <w:pPr>
        <w:rPr>
          <w:rFonts w:ascii="Calibri" w:hAnsi="Calibri"/>
          <w:sz w:val="28"/>
          <w:szCs w:val="28"/>
        </w:rPr>
      </w:pPr>
    </w:p>
    <w:p w14:paraId="2A9E7AFE" w14:textId="77777777" w:rsidR="00847CFB" w:rsidRDefault="00847CFB" w:rsidP="001E110C">
      <w:pPr>
        <w:rPr>
          <w:rFonts w:ascii="Calibri" w:hAnsi="Calibri"/>
          <w:sz w:val="28"/>
          <w:szCs w:val="28"/>
        </w:rPr>
      </w:pPr>
    </w:p>
    <w:p w14:paraId="67436D8C" w14:textId="77777777" w:rsidR="00B35963" w:rsidRDefault="00B35963" w:rsidP="001E110C">
      <w:pPr>
        <w:rPr>
          <w:rFonts w:ascii="Calibri" w:hAnsi="Calibri"/>
          <w:sz w:val="28"/>
          <w:szCs w:val="28"/>
        </w:rPr>
      </w:pPr>
    </w:p>
    <w:p w14:paraId="2CA922CD" w14:textId="77777777" w:rsidR="00B35963" w:rsidRDefault="00B35963" w:rsidP="001E110C">
      <w:pPr>
        <w:rPr>
          <w:rFonts w:ascii="Calibri" w:hAnsi="Calibri"/>
          <w:sz w:val="28"/>
          <w:szCs w:val="28"/>
        </w:rPr>
      </w:pPr>
    </w:p>
    <w:p w14:paraId="3C736246" w14:textId="77777777" w:rsidR="00B35963" w:rsidRDefault="00B35963" w:rsidP="001E110C">
      <w:pPr>
        <w:rPr>
          <w:rFonts w:ascii="Calibri" w:hAnsi="Calibri"/>
          <w:sz w:val="28"/>
          <w:szCs w:val="28"/>
        </w:rPr>
      </w:pPr>
    </w:p>
    <w:p w14:paraId="73F5EFA7" w14:textId="77777777" w:rsidR="00847CFB" w:rsidRDefault="00847CFB" w:rsidP="001E110C">
      <w:pPr>
        <w:rPr>
          <w:rFonts w:ascii="Calibri" w:hAnsi="Calibri"/>
          <w:sz w:val="28"/>
          <w:szCs w:val="28"/>
        </w:rPr>
      </w:pPr>
    </w:p>
    <w:p w14:paraId="3218E736" w14:textId="77777777" w:rsidR="00847CFB" w:rsidRDefault="00847CFB" w:rsidP="001E110C">
      <w:pPr>
        <w:rPr>
          <w:rFonts w:ascii="Calibri" w:hAnsi="Calibri"/>
          <w:sz w:val="28"/>
          <w:szCs w:val="28"/>
        </w:rPr>
      </w:pPr>
    </w:p>
    <w:p w14:paraId="0589B7DF" w14:textId="0A53C63B" w:rsidR="001E110C" w:rsidRPr="007C6AEF" w:rsidRDefault="001E110C" w:rsidP="007C6AEF">
      <w:pPr>
        <w:pStyle w:val="Heading1"/>
        <w:tabs>
          <w:tab w:val="clear" w:pos="720"/>
          <w:tab w:val="num" w:pos="0"/>
        </w:tabs>
        <w:ind w:hanging="1287"/>
        <w:rPr>
          <w:color w:val="0070C0"/>
        </w:rPr>
      </w:pPr>
      <w:bookmarkStart w:id="0" w:name="_Toc112338553"/>
      <w:r w:rsidRPr="007C6AEF">
        <w:rPr>
          <w:color w:val="0070C0"/>
        </w:rPr>
        <w:lastRenderedPageBreak/>
        <w:t>Aims</w:t>
      </w:r>
      <w:bookmarkEnd w:id="0"/>
      <w:r w:rsidRPr="007C6AEF">
        <w:rPr>
          <w:color w:val="0070C0"/>
        </w:rPr>
        <w:t xml:space="preserve"> </w:t>
      </w:r>
    </w:p>
    <w:p w14:paraId="7E2C7364" w14:textId="77777777" w:rsidR="004C728E" w:rsidRPr="00E35949" w:rsidRDefault="004C728E" w:rsidP="004C728E">
      <w:pPr>
        <w:pStyle w:val="Default"/>
        <w:ind w:left="-207"/>
        <w:jc w:val="both"/>
        <w:rPr>
          <w:bCs/>
          <w:color w:val="auto"/>
          <w:sz w:val="22"/>
          <w:szCs w:val="22"/>
        </w:rPr>
      </w:pPr>
    </w:p>
    <w:p w14:paraId="7D7AF4F6" w14:textId="499D9D7D" w:rsidR="00126E0B" w:rsidRDefault="001E110C" w:rsidP="00126E0B">
      <w:pPr>
        <w:pStyle w:val="Default"/>
        <w:ind w:left="-567"/>
        <w:jc w:val="both"/>
        <w:rPr>
          <w:color w:val="auto"/>
          <w:sz w:val="22"/>
          <w:szCs w:val="22"/>
        </w:rPr>
      </w:pPr>
      <w:r w:rsidRPr="00796F3E">
        <w:rPr>
          <w:color w:val="auto"/>
          <w:sz w:val="22"/>
          <w:szCs w:val="22"/>
        </w:rPr>
        <w:t xml:space="preserve">We believe that every </w:t>
      </w:r>
      <w:r w:rsidR="00B37596">
        <w:rPr>
          <w:color w:val="auto"/>
          <w:sz w:val="22"/>
          <w:szCs w:val="22"/>
        </w:rPr>
        <w:t>pupil</w:t>
      </w:r>
      <w:r w:rsidRPr="00796F3E">
        <w:rPr>
          <w:color w:val="auto"/>
          <w:sz w:val="22"/>
          <w:szCs w:val="22"/>
        </w:rPr>
        <w:t xml:space="preserve"> in our school is entitled to the best possible education that we can provide. We ensure that all our </w:t>
      </w:r>
      <w:r w:rsidR="00B37596">
        <w:rPr>
          <w:color w:val="auto"/>
          <w:sz w:val="22"/>
          <w:szCs w:val="22"/>
        </w:rPr>
        <w:t>pupils</w:t>
      </w:r>
      <w:r w:rsidRPr="00796F3E">
        <w:rPr>
          <w:color w:val="auto"/>
          <w:sz w:val="22"/>
          <w:szCs w:val="22"/>
        </w:rPr>
        <w:t xml:space="preserve"> achieve their full potential and gain the skills and knowledge necessary to become successful citizens in the future</w:t>
      </w:r>
      <w:r w:rsidR="00126E0B">
        <w:rPr>
          <w:color w:val="auto"/>
          <w:sz w:val="22"/>
          <w:szCs w:val="22"/>
        </w:rPr>
        <w:t xml:space="preserve">. We believe that high quality teaching and learning is key to achieving this and this policy reflects our high expectations for all staff and pupils. </w:t>
      </w:r>
    </w:p>
    <w:p w14:paraId="3B008CAF" w14:textId="77777777" w:rsidR="00126E0B" w:rsidRDefault="00126E0B" w:rsidP="00126E0B">
      <w:pPr>
        <w:pStyle w:val="Default"/>
        <w:ind w:left="-567"/>
        <w:jc w:val="both"/>
        <w:rPr>
          <w:color w:val="auto"/>
          <w:sz w:val="22"/>
          <w:szCs w:val="22"/>
        </w:rPr>
      </w:pPr>
    </w:p>
    <w:p w14:paraId="0B6910EC" w14:textId="19E0AB3A" w:rsidR="00C12162" w:rsidRDefault="00681711" w:rsidP="00126E0B">
      <w:pPr>
        <w:pStyle w:val="Default"/>
        <w:ind w:left="-567"/>
        <w:jc w:val="both"/>
        <w:rPr>
          <w:color w:val="auto"/>
          <w:sz w:val="22"/>
          <w:szCs w:val="22"/>
        </w:rPr>
      </w:pPr>
      <w:r>
        <w:rPr>
          <w:color w:val="auto"/>
          <w:sz w:val="22"/>
          <w:szCs w:val="22"/>
        </w:rPr>
        <w:t>At BTAM, o</w:t>
      </w:r>
      <w:r w:rsidR="001E110C" w:rsidRPr="00796F3E">
        <w:rPr>
          <w:color w:val="auto"/>
          <w:sz w:val="22"/>
          <w:szCs w:val="22"/>
        </w:rPr>
        <w:t>ur Teaching and Learning Policy is underpinned by our Core Va</w:t>
      </w:r>
      <w:r w:rsidR="00C12162">
        <w:rPr>
          <w:color w:val="auto"/>
          <w:sz w:val="22"/>
          <w:szCs w:val="22"/>
        </w:rPr>
        <w:t xml:space="preserve">lues – DECIDE </w:t>
      </w:r>
      <w:r w:rsidR="00956E32">
        <w:rPr>
          <w:color w:val="auto"/>
          <w:sz w:val="22"/>
          <w:szCs w:val="22"/>
        </w:rPr>
        <w:t xml:space="preserve">(Discovery, Endeavour, Community, Independence, Decision and </w:t>
      </w:r>
      <w:proofErr w:type="spellStart"/>
      <w:r w:rsidR="00956E32">
        <w:rPr>
          <w:color w:val="auto"/>
          <w:sz w:val="22"/>
          <w:szCs w:val="22"/>
        </w:rPr>
        <w:t>Everyday</w:t>
      </w:r>
      <w:proofErr w:type="spellEnd"/>
      <w:r w:rsidR="00956E32">
        <w:rPr>
          <w:color w:val="auto"/>
          <w:sz w:val="22"/>
          <w:szCs w:val="22"/>
        </w:rPr>
        <w:t xml:space="preserve">) </w:t>
      </w:r>
      <w:r w:rsidR="00C12162">
        <w:rPr>
          <w:color w:val="auto"/>
          <w:sz w:val="22"/>
          <w:szCs w:val="22"/>
        </w:rPr>
        <w:t>– as we encourage:</w:t>
      </w:r>
    </w:p>
    <w:p w14:paraId="58BADE23" w14:textId="77777777" w:rsidR="00C12162" w:rsidRDefault="00C12162" w:rsidP="00A030EC">
      <w:pPr>
        <w:pStyle w:val="Default"/>
        <w:ind w:left="-567"/>
        <w:jc w:val="both"/>
        <w:rPr>
          <w:color w:val="auto"/>
          <w:sz w:val="22"/>
          <w:szCs w:val="22"/>
        </w:rPr>
      </w:pPr>
    </w:p>
    <w:p w14:paraId="64D748C1" w14:textId="55F76C44" w:rsidR="001E110C" w:rsidRPr="00FF17D1" w:rsidRDefault="001E110C" w:rsidP="00FF17D1">
      <w:pPr>
        <w:pStyle w:val="Default"/>
        <w:ind w:left="-567"/>
        <w:jc w:val="both"/>
        <w:rPr>
          <w:color w:val="auto"/>
          <w:sz w:val="22"/>
          <w:szCs w:val="22"/>
        </w:rPr>
      </w:pPr>
      <w:r w:rsidRPr="00FF17D1">
        <w:rPr>
          <w:i/>
          <w:color w:val="0070C0"/>
          <w:sz w:val="22"/>
          <w:szCs w:val="22"/>
        </w:rPr>
        <w:t>Discovery</w:t>
      </w:r>
      <w:r w:rsidR="00681711">
        <w:rPr>
          <w:color w:val="auto"/>
          <w:sz w:val="22"/>
          <w:szCs w:val="22"/>
        </w:rPr>
        <w:t xml:space="preserve"> – we </w:t>
      </w:r>
      <w:r w:rsidRPr="00796F3E">
        <w:rPr>
          <w:color w:val="auto"/>
          <w:sz w:val="22"/>
          <w:szCs w:val="22"/>
        </w:rPr>
        <w:t xml:space="preserve">support </w:t>
      </w:r>
      <w:r w:rsidR="00B37596">
        <w:rPr>
          <w:color w:val="auto"/>
          <w:sz w:val="22"/>
          <w:szCs w:val="22"/>
        </w:rPr>
        <w:t>pupils</w:t>
      </w:r>
      <w:r w:rsidRPr="00796F3E">
        <w:rPr>
          <w:color w:val="auto"/>
          <w:sz w:val="22"/>
          <w:szCs w:val="22"/>
        </w:rPr>
        <w:t xml:space="preserve"> to t</w:t>
      </w:r>
      <w:r w:rsidRPr="00796F3E">
        <w:rPr>
          <w:sz w:val="22"/>
          <w:szCs w:val="22"/>
        </w:rPr>
        <w:t>ake every available opportunity to learn something new, gain new experiences and value each moment as an opportunity to discover and achieve, academi</w:t>
      </w:r>
      <w:r w:rsidR="00FF17D1">
        <w:rPr>
          <w:sz w:val="22"/>
          <w:szCs w:val="22"/>
        </w:rPr>
        <w:t>cally, socially and emotionally</w:t>
      </w:r>
    </w:p>
    <w:p w14:paraId="64C033E2" w14:textId="3DD8A28C" w:rsidR="00681711" w:rsidRDefault="00681711" w:rsidP="00FF17D1">
      <w:pPr>
        <w:pStyle w:val="Default"/>
        <w:ind w:left="-567"/>
        <w:jc w:val="both"/>
        <w:rPr>
          <w:sz w:val="22"/>
          <w:szCs w:val="22"/>
        </w:rPr>
      </w:pPr>
      <w:r w:rsidRPr="00FF17D1">
        <w:rPr>
          <w:i/>
          <w:color w:val="0070C0"/>
          <w:sz w:val="22"/>
          <w:szCs w:val="22"/>
        </w:rPr>
        <w:t>Endeavour</w:t>
      </w:r>
      <w:r>
        <w:rPr>
          <w:sz w:val="22"/>
          <w:szCs w:val="22"/>
        </w:rPr>
        <w:t xml:space="preserve"> – </w:t>
      </w:r>
      <w:r w:rsidR="00FF17D1">
        <w:rPr>
          <w:sz w:val="22"/>
          <w:szCs w:val="22"/>
        </w:rPr>
        <w:t xml:space="preserve">pupil to always aim </w:t>
      </w:r>
      <w:r w:rsidRPr="00796F3E">
        <w:rPr>
          <w:sz w:val="22"/>
          <w:szCs w:val="22"/>
        </w:rPr>
        <w:t>to do better and ‘be the best I can be’</w:t>
      </w:r>
    </w:p>
    <w:p w14:paraId="1E57D3A5" w14:textId="100157A1" w:rsidR="00681711" w:rsidRDefault="00681711" w:rsidP="00FF17D1">
      <w:pPr>
        <w:pStyle w:val="Default"/>
        <w:ind w:left="-567"/>
        <w:jc w:val="both"/>
        <w:rPr>
          <w:sz w:val="22"/>
          <w:szCs w:val="22"/>
        </w:rPr>
      </w:pPr>
      <w:r w:rsidRPr="00FF17D1">
        <w:rPr>
          <w:i/>
          <w:color w:val="0070C0"/>
          <w:sz w:val="22"/>
          <w:szCs w:val="22"/>
        </w:rPr>
        <w:t>Community</w:t>
      </w:r>
      <w:r w:rsidR="00FF17D1">
        <w:rPr>
          <w:sz w:val="22"/>
          <w:szCs w:val="22"/>
        </w:rPr>
        <w:t xml:space="preserve"> – Pupils to be part of a school community </w:t>
      </w:r>
    </w:p>
    <w:p w14:paraId="0E3329FA" w14:textId="4C65501E" w:rsidR="00681711" w:rsidRDefault="00681711" w:rsidP="00FF17D1">
      <w:pPr>
        <w:pStyle w:val="Default"/>
        <w:ind w:left="-567"/>
        <w:jc w:val="both"/>
        <w:rPr>
          <w:sz w:val="22"/>
          <w:szCs w:val="22"/>
        </w:rPr>
      </w:pPr>
      <w:r w:rsidRPr="00FF17D1">
        <w:rPr>
          <w:i/>
          <w:color w:val="0070C0"/>
          <w:sz w:val="22"/>
          <w:szCs w:val="22"/>
        </w:rPr>
        <w:t>Independence</w:t>
      </w:r>
      <w:r>
        <w:rPr>
          <w:sz w:val="22"/>
          <w:szCs w:val="22"/>
        </w:rPr>
        <w:t xml:space="preserve"> - </w:t>
      </w:r>
      <w:r w:rsidRPr="00796F3E">
        <w:rPr>
          <w:sz w:val="22"/>
          <w:szCs w:val="22"/>
        </w:rPr>
        <w:t xml:space="preserve">through teaching and learning, as we equip </w:t>
      </w:r>
      <w:r>
        <w:rPr>
          <w:sz w:val="22"/>
          <w:szCs w:val="22"/>
        </w:rPr>
        <w:t>pupil</w:t>
      </w:r>
      <w:r w:rsidRPr="00796F3E">
        <w:rPr>
          <w:sz w:val="22"/>
          <w:szCs w:val="22"/>
        </w:rPr>
        <w:t xml:space="preserve">s with the skills to be prepared to attempt tasks independently, become independent learners who take ownership of </w:t>
      </w:r>
      <w:r w:rsidR="00FF17D1">
        <w:rPr>
          <w:sz w:val="22"/>
          <w:szCs w:val="22"/>
        </w:rPr>
        <w:t xml:space="preserve">their </w:t>
      </w:r>
      <w:r w:rsidRPr="00796F3E">
        <w:rPr>
          <w:sz w:val="22"/>
          <w:szCs w:val="22"/>
        </w:rPr>
        <w:t>learning</w:t>
      </w:r>
    </w:p>
    <w:p w14:paraId="579102C2" w14:textId="4A694C70" w:rsidR="00681711" w:rsidRPr="00FF17D1" w:rsidRDefault="00FF17D1" w:rsidP="00FF17D1">
      <w:pPr>
        <w:pStyle w:val="Default"/>
        <w:ind w:left="-567"/>
        <w:jc w:val="both"/>
        <w:rPr>
          <w:i/>
          <w:color w:val="0070C0"/>
          <w:sz w:val="22"/>
          <w:szCs w:val="22"/>
        </w:rPr>
      </w:pPr>
      <w:r>
        <w:rPr>
          <w:i/>
          <w:color w:val="0070C0"/>
          <w:sz w:val="22"/>
          <w:szCs w:val="22"/>
        </w:rPr>
        <w:t xml:space="preserve">Decisions </w:t>
      </w:r>
      <w:r w:rsidRPr="00FF17D1">
        <w:rPr>
          <w:i/>
          <w:color w:val="000000" w:themeColor="text1"/>
          <w:sz w:val="22"/>
          <w:szCs w:val="22"/>
        </w:rPr>
        <w:t xml:space="preserve">– </w:t>
      </w:r>
      <w:r w:rsidRPr="00FF17D1">
        <w:rPr>
          <w:color w:val="000000" w:themeColor="text1"/>
          <w:sz w:val="22"/>
          <w:szCs w:val="22"/>
        </w:rPr>
        <w:t>pupils to make the right decisions, learning right from wrong and developing a good moral compass</w:t>
      </w:r>
    </w:p>
    <w:p w14:paraId="0CD6689C" w14:textId="393C6AF2" w:rsidR="00747723" w:rsidRDefault="00681711" w:rsidP="006825BF">
      <w:pPr>
        <w:pStyle w:val="Default"/>
        <w:ind w:left="-567"/>
        <w:jc w:val="both"/>
        <w:rPr>
          <w:sz w:val="22"/>
          <w:szCs w:val="22"/>
        </w:rPr>
      </w:pPr>
      <w:proofErr w:type="spellStart"/>
      <w:r w:rsidRPr="00FF17D1">
        <w:rPr>
          <w:i/>
          <w:color w:val="0070C0"/>
          <w:sz w:val="22"/>
          <w:szCs w:val="22"/>
        </w:rPr>
        <w:t>E</w:t>
      </w:r>
      <w:r w:rsidR="00FF17D1" w:rsidRPr="00FF17D1">
        <w:rPr>
          <w:i/>
          <w:color w:val="0070C0"/>
          <w:sz w:val="22"/>
          <w:szCs w:val="22"/>
        </w:rPr>
        <w:t>very</w:t>
      </w:r>
      <w:r w:rsidRPr="00FF17D1">
        <w:rPr>
          <w:i/>
          <w:color w:val="0070C0"/>
          <w:sz w:val="22"/>
          <w:szCs w:val="22"/>
        </w:rPr>
        <w:t>day</w:t>
      </w:r>
      <w:proofErr w:type="spellEnd"/>
      <w:r w:rsidRPr="00FF17D1">
        <w:rPr>
          <w:color w:val="0070C0"/>
          <w:sz w:val="22"/>
          <w:szCs w:val="22"/>
        </w:rPr>
        <w:t xml:space="preserve"> </w:t>
      </w:r>
      <w:r>
        <w:rPr>
          <w:sz w:val="22"/>
          <w:szCs w:val="22"/>
        </w:rPr>
        <w:t xml:space="preserve">– we have high expectations for our pupils </w:t>
      </w:r>
      <w:r w:rsidR="00FF17D1">
        <w:rPr>
          <w:sz w:val="22"/>
          <w:szCs w:val="22"/>
        </w:rPr>
        <w:t xml:space="preserve">and staff </w:t>
      </w:r>
      <w:r>
        <w:rPr>
          <w:sz w:val="22"/>
          <w:szCs w:val="22"/>
        </w:rPr>
        <w:t>every</w:t>
      </w:r>
      <w:r w:rsidR="00FF17D1">
        <w:rPr>
          <w:sz w:val="22"/>
          <w:szCs w:val="22"/>
        </w:rPr>
        <w:t xml:space="preserve"> </w:t>
      </w:r>
      <w:r>
        <w:rPr>
          <w:sz w:val="22"/>
          <w:szCs w:val="22"/>
        </w:rPr>
        <w:t xml:space="preserve">day </w:t>
      </w:r>
      <w:r w:rsidR="00FF17D1">
        <w:rPr>
          <w:sz w:val="22"/>
          <w:szCs w:val="22"/>
        </w:rPr>
        <w:t>and expect them to be present for learning</w:t>
      </w:r>
    </w:p>
    <w:p w14:paraId="038067A9" w14:textId="77777777" w:rsidR="001E110C" w:rsidRPr="00796F3E" w:rsidRDefault="001E110C" w:rsidP="00A030EC">
      <w:pPr>
        <w:pStyle w:val="Default"/>
        <w:ind w:left="-567"/>
        <w:jc w:val="both"/>
        <w:rPr>
          <w:sz w:val="22"/>
          <w:szCs w:val="22"/>
        </w:rPr>
      </w:pPr>
    </w:p>
    <w:p w14:paraId="7FCA202F" w14:textId="77777777" w:rsidR="001E110C" w:rsidRPr="00796F3E" w:rsidRDefault="001E110C" w:rsidP="00FF17D1">
      <w:pPr>
        <w:pStyle w:val="Default"/>
        <w:jc w:val="both"/>
        <w:rPr>
          <w:color w:val="auto"/>
          <w:sz w:val="22"/>
          <w:szCs w:val="22"/>
        </w:rPr>
      </w:pPr>
    </w:p>
    <w:p w14:paraId="08419EFE" w14:textId="4DA5B3D6" w:rsidR="001E110C" w:rsidRDefault="001E110C" w:rsidP="00A030EC">
      <w:pPr>
        <w:pStyle w:val="Default"/>
        <w:ind w:left="-567"/>
        <w:jc w:val="both"/>
        <w:rPr>
          <w:color w:val="auto"/>
          <w:sz w:val="22"/>
          <w:szCs w:val="22"/>
        </w:rPr>
      </w:pPr>
      <w:r w:rsidRPr="00796F3E">
        <w:rPr>
          <w:color w:val="auto"/>
          <w:sz w:val="22"/>
          <w:szCs w:val="22"/>
        </w:rPr>
        <w:t>The purpose of this policy is</w:t>
      </w:r>
      <w:r w:rsidR="004C728E">
        <w:rPr>
          <w:color w:val="auto"/>
          <w:sz w:val="22"/>
          <w:szCs w:val="22"/>
        </w:rPr>
        <w:t xml:space="preserve"> to</w:t>
      </w:r>
      <w:r w:rsidRPr="00796F3E">
        <w:rPr>
          <w:color w:val="auto"/>
          <w:sz w:val="22"/>
          <w:szCs w:val="22"/>
        </w:rPr>
        <w:t xml:space="preserve">:- </w:t>
      </w:r>
    </w:p>
    <w:p w14:paraId="0F5D0243" w14:textId="77777777" w:rsidR="004C728E" w:rsidRPr="00796F3E" w:rsidRDefault="004C728E" w:rsidP="00A030EC">
      <w:pPr>
        <w:pStyle w:val="Default"/>
        <w:ind w:left="-567"/>
        <w:jc w:val="both"/>
        <w:rPr>
          <w:color w:val="auto"/>
          <w:sz w:val="22"/>
          <w:szCs w:val="22"/>
        </w:rPr>
      </w:pPr>
    </w:p>
    <w:p w14:paraId="587D29BF" w14:textId="5DDF8D2B" w:rsidR="001E110C" w:rsidRPr="00796F3E" w:rsidRDefault="001E110C" w:rsidP="004C728E">
      <w:pPr>
        <w:pStyle w:val="Default"/>
        <w:numPr>
          <w:ilvl w:val="0"/>
          <w:numId w:val="22"/>
        </w:numPr>
        <w:ind w:left="-284" w:hanging="283"/>
        <w:jc w:val="both"/>
        <w:rPr>
          <w:color w:val="auto"/>
          <w:sz w:val="22"/>
          <w:szCs w:val="22"/>
        </w:rPr>
      </w:pPr>
      <w:r w:rsidRPr="00796F3E">
        <w:rPr>
          <w:color w:val="auto"/>
          <w:sz w:val="22"/>
          <w:szCs w:val="22"/>
        </w:rPr>
        <w:t xml:space="preserve">ensure that high quality learning takes place in every lesson across the school, resulting in high standards of </w:t>
      </w:r>
      <w:r w:rsidR="00747723">
        <w:rPr>
          <w:color w:val="auto"/>
          <w:sz w:val="22"/>
          <w:szCs w:val="22"/>
        </w:rPr>
        <w:t>pupil</w:t>
      </w:r>
      <w:r w:rsidRPr="00796F3E">
        <w:rPr>
          <w:color w:val="auto"/>
          <w:sz w:val="22"/>
          <w:szCs w:val="22"/>
        </w:rPr>
        <w:t xml:space="preserve"> progress and achievement</w:t>
      </w:r>
    </w:p>
    <w:p w14:paraId="54B77C6C" w14:textId="7C9D268F" w:rsidR="001E110C" w:rsidRPr="00796F3E" w:rsidRDefault="001E110C" w:rsidP="004C728E">
      <w:pPr>
        <w:pStyle w:val="Default"/>
        <w:numPr>
          <w:ilvl w:val="0"/>
          <w:numId w:val="22"/>
        </w:numPr>
        <w:ind w:left="-284" w:hanging="283"/>
        <w:jc w:val="both"/>
        <w:rPr>
          <w:color w:val="auto"/>
          <w:sz w:val="22"/>
          <w:szCs w:val="22"/>
        </w:rPr>
      </w:pPr>
      <w:r w:rsidRPr="00796F3E">
        <w:rPr>
          <w:color w:val="auto"/>
          <w:sz w:val="22"/>
          <w:szCs w:val="22"/>
        </w:rPr>
        <w:t>embed the agreed range of good practice across the Trust</w:t>
      </w:r>
    </w:p>
    <w:p w14:paraId="1E2D14A0" w14:textId="33DD381B" w:rsidR="001E110C" w:rsidRPr="00796F3E" w:rsidRDefault="001E110C" w:rsidP="004C728E">
      <w:pPr>
        <w:pStyle w:val="Default"/>
        <w:numPr>
          <w:ilvl w:val="0"/>
          <w:numId w:val="22"/>
        </w:numPr>
        <w:ind w:left="-284" w:hanging="283"/>
        <w:jc w:val="both"/>
        <w:rPr>
          <w:color w:val="auto"/>
          <w:sz w:val="22"/>
          <w:szCs w:val="22"/>
        </w:rPr>
      </w:pPr>
      <w:r w:rsidRPr="00796F3E">
        <w:rPr>
          <w:color w:val="auto"/>
          <w:sz w:val="22"/>
          <w:szCs w:val="22"/>
        </w:rPr>
        <w:t>ensure consistency throughout the school</w:t>
      </w:r>
    </w:p>
    <w:p w14:paraId="427D0C5A" w14:textId="48BE3CE6" w:rsidR="001E110C" w:rsidRPr="00796F3E" w:rsidRDefault="001E110C" w:rsidP="004C728E">
      <w:pPr>
        <w:pStyle w:val="Default"/>
        <w:numPr>
          <w:ilvl w:val="0"/>
          <w:numId w:val="22"/>
        </w:numPr>
        <w:ind w:left="-284" w:hanging="283"/>
        <w:jc w:val="both"/>
        <w:rPr>
          <w:color w:val="auto"/>
          <w:sz w:val="22"/>
          <w:szCs w:val="22"/>
        </w:rPr>
      </w:pPr>
      <w:r w:rsidRPr="00796F3E">
        <w:rPr>
          <w:color w:val="auto"/>
          <w:sz w:val="22"/>
          <w:szCs w:val="22"/>
        </w:rPr>
        <w:t xml:space="preserve">provide </w:t>
      </w:r>
      <w:r w:rsidR="007416E7">
        <w:rPr>
          <w:color w:val="auto"/>
          <w:sz w:val="22"/>
          <w:szCs w:val="22"/>
        </w:rPr>
        <w:t>all staff</w:t>
      </w:r>
      <w:r w:rsidRPr="00796F3E">
        <w:rPr>
          <w:color w:val="auto"/>
          <w:sz w:val="22"/>
          <w:szCs w:val="22"/>
        </w:rPr>
        <w:t xml:space="preserve"> with a clear vision of the </w:t>
      </w:r>
      <w:r w:rsidR="007416E7">
        <w:rPr>
          <w:color w:val="auto"/>
          <w:sz w:val="22"/>
          <w:szCs w:val="22"/>
        </w:rPr>
        <w:t>school’s</w:t>
      </w:r>
      <w:r w:rsidRPr="00796F3E">
        <w:rPr>
          <w:color w:val="auto"/>
          <w:sz w:val="22"/>
          <w:szCs w:val="22"/>
        </w:rPr>
        <w:t xml:space="preserve"> expectations</w:t>
      </w:r>
    </w:p>
    <w:p w14:paraId="3E8A0776" w14:textId="77777777" w:rsidR="004C728E" w:rsidRPr="004C728E" w:rsidRDefault="001E110C" w:rsidP="004C728E">
      <w:pPr>
        <w:pStyle w:val="Default"/>
        <w:numPr>
          <w:ilvl w:val="0"/>
          <w:numId w:val="22"/>
        </w:numPr>
        <w:ind w:left="-284" w:hanging="283"/>
        <w:jc w:val="both"/>
        <w:rPr>
          <w:b/>
          <w:bCs/>
          <w:color w:val="auto"/>
          <w:sz w:val="22"/>
          <w:szCs w:val="22"/>
        </w:rPr>
      </w:pPr>
      <w:r w:rsidRPr="00796F3E">
        <w:rPr>
          <w:color w:val="auto"/>
          <w:sz w:val="22"/>
          <w:szCs w:val="22"/>
        </w:rPr>
        <w:t xml:space="preserve">provide an agreed focus for monitoring </w:t>
      </w:r>
      <w:r w:rsidR="004C728E">
        <w:rPr>
          <w:color w:val="auto"/>
          <w:sz w:val="22"/>
          <w:szCs w:val="22"/>
        </w:rPr>
        <w:t>learning and classroom practice</w:t>
      </w:r>
    </w:p>
    <w:p w14:paraId="0FE68273" w14:textId="77777777" w:rsidR="00747723" w:rsidRPr="00747723" w:rsidRDefault="0008353D" w:rsidP="00747723">
      <w:pPr>
        <w:pStyle w:val="Default"/>
        <w:numPr>
          <w:ilvl w:val="0"/>
          <w:numId w:val="22"/>
        </w:numPr>
        <w:ind w:left="-284" w:hanging="283"/>
        <w:jc w:val="both"/>
        <w:rPr>
          <w:b/>
          <w:bCs/>
          <w:color w:val="auto"/>
          <w:sz w:val="22"/>
          <w:szCs w:val="22"/>
        </w:rPr>
      </w:pPr>
      <w:r w:rsidRPr="004C728E">
        <w:rPr>
          <w:color w:val="auto"/>
          <w:sz w:val="22"/>
          <w:szCs w:val="22"/>
        </w:rPr>
        <w:t>provide opportunities for learning through a blended curriculum, for exam</w:t>
      </w:r>
      <w:r w:rsidR="00747723">
        <w:rPr>
          <w:color w:val="auto"/>
          <w:sz w:val="22"/>
          <w:szCs w:val="22"/>
        </w:rPr>
        <w:t>ple, using Showbie as a platform</w:t>
      </w:r>
    </w:p>
    <w:p w14:paraId="776E7F8F" w14:textId="55D176F0" w:rsidR="00747723" w:rsidRPr="00747723" w:rsidRDefault="00747723" w:rsidP="00747723">
      <w:pPr>
        <w:pStyle w:val="Default"/>
        <w:numPr>
          <w:ilvl w:val="0"/>
          <w:numId w:val="22"/>
        </w:numPr>
        <w:ind w:left="-284" w:hanging="283"/>
        <w:jc w:val="both"/>
        <w:rPr>
          <w:b/>
          <w:bCs/>
          <w:color w:val="auto"/>
          <w:sz w:val="22"/>
          <w:szCs w:val="22"/>
        </w:rPr>
      </w:pPr>
      <w:r w:rsidRPr="00747723">
        <w:rPr>
          <w:color w:val="auto"/>
          <w:sz w:val="22"/>
          <w:szCs w:val="22"/>
        </w:rPr>
        <w:t xml:space="preserve">To ensure that all </w:t>
      </w:r>
      <w:r w:rsidR="00DA21D2">
        <w:rPr>
          <w:color w:val="auto"/>
          <w:sz w:val="22"/>
          <w:szCs w:val="22"/>
        </w:rPr>
        <w:t>pupil</w:t>
      </w:r>
      <w:r w:rsidR="006825BF">
        <w:rPr>
          <w:color w:val="auto"/>
          <w:sz w:val="22"/>
          <w:szCs w:val="22"/>
        </w:rPr>
        <w:t>s, regardless of ability or</w:t>
      </w:r>
      <w:r w:rsidRPr="00747723">
        <w:rPr>
          <w:color w:val="auto"/>
          <w:sz w:val="22"/>
          <w:szCs w:val="22"/>
        </w:rPr>
        <w:t xml:space="preserve"> starting point, have access to quality first teaching </w:t>
      </w:r>
    </w:p>
    <w:p w14:paraId="394A6E19" w14:textId="77777777" w:rsidR="00747723" w:rsidRPr="004C728E" w:rsidRDefault="00747723" w:rsidP="00747723">
      <w:pPr>
        <w:pStyle w:val="Default"/>
        <w:ind w:left="-284"/>
        <w:jc w:val="both"/>
        <w:rPr>
          <w:b/>
          <w:bCs/>
          <w:color w:val="auto"/>
          <w:sz w:val="22"/>
          <w:szCs w:val="22"/>
        </w:rPr>
      </w:pPr>
    </w:p>
    <w:p w14:paraId="7A3C035B" w14:textId="77777777" w:rsidR="007C6AEF" w:rsidRDefault="007C6AEF" w:rsidP="007C6AEF">
      <w:pPr>
        <w:pStyle w:val="Default"/>
        <w:jc w:val="both"/>
        <w:rPr>
          <w:b/>
          <w:bCs/>
          <w:color w:val="auto"/>
          <w:sz w:val="22"/>
          <w:szCs w:val="22"/>
        </w:rPr>
      </w:pPr>
    </w:p>
    <w:p w14:paraId="32B81BFF" w14:textId="7CE6A047" w:rsidR="001E110C" w:rsidRPr="007C6AEF" w:rsidRDefault="001E110C" w:rsidP="007C6AEF">
      <w:pPr>
        <w:pStyle w:val="Heading1"/>
        <w:tabs>
          <w:tab w:val="clear" w:pos="720"/>
          <w:tab w:val="num" w:pos="0"/>
        </w:tabs>
        <w:ind w:hanging="1287"/>
        <w:rPr>
          <w:color w:val="0070C0"/>
        </w:rPr>
      </w:pPr>
      <w:bookmarkStart w:id="1" w:name="_Toc112338554"/>
      <w:r w:rsidRPr="007C6AEF">
        <w:rPr>
          <w:color w:val="0070C0"/>
        </w:rPr>
        <w:t xml:space="preserve">School Expectations for </w:t>
      </w:r>
      <w:r w:rsidR="007C6AEF">
        <w:rPr>
          <w:color w:val="0070C0"/>
        </w:rPr>
        <w:t>Pupils</w:t>
      </w:r>
      <w:bookmarkEnd w:id="1"/>
    </w:p>
    <w:p w14:paraId="43080A50" w14:textId="77777777" w:rsidR="0061163B" w:rsidRDefault="0061163B" w:rsidP="00A030EC">
      <w:pPr>
        <w:pStyle w:val="Default"/>
        <w:ind w:left="-567"/>
        <w:jc w:val="both"/>
        <w:rPr>
          <w:b/>
          <w:bCs/>
          <w:color w:val="auto"/>
          <w:sz w:val="22"/>
          <w:szCs w:val="22"/>
        </w:rPr>
      </w:pPr>
    </w:p>
    <w:p w14:paraId="5C16DA28" w14:textId="5D0B7257" w:rsidR="0082400D" w:rsidRPr="007C6AEF" w:rsidRDefault="007C6AEF" w:rsidP="007C6AEF">
      <w:pPr>
        <w:pStyle w:val="Default"/>
        <w:ind w:left="-567"/>
        <w:jc w:val="both"/>
        <w:rPr>
          <w:bCs/>
          <w:color w:val="auto"/>
          <w:sz w:val="22"/>
          <w:szCs w:val="22"/>
        </w:rPr>
      </w:pPr>
      <w:r w:rsidRPr="007C6AEF">
        <w:rPr>
          <w:bCs/>
          <w:color w:val="auto"/>
          <w:sz w:val="22"/>
          <w:szCs w:val="22"/>
        </w:rPr>
        <w:t>Pupil</w:t>
      </w:r>
      <w:r>
        <w:rPr>
          <w:bCs/>
          <w:color w:val="auto"/>
          <w:sz w:val="22"/>
          <w:szCs w:val="22"/>
        </w:rPr>
        <w:t xml:space="preserve"> are expected to:</w:t>
      </w:r>
    </w:p>
    <w:p w14:paraId="726AB4F5" w14:textId="2BAB4550" w:rsidR="007416E7" w:rsidRPr="0061163B" w:rsidRDefault="007416E7" w:rsidP="004C728E">
      <w:pPr>
        <w:pStyle w:val="Default"/>
        <w:numPr>
          <w:ilvl w:val="0"/>
          <w:numId w:val="21"/>
        </w:numPr>
        <w:ind w:left="-284" w:hanging="283"/>
        <w:jc w:val="both"/>
        <w:rPr>
          <w:color w:val="auto"/>
          <w:sz w:val="22"/>
          <w:szCs w:val="22"/>
        </w:rPr>
      </w:pPr>
      <w:r w:rsidRPr="0061163B">
        <w:rPr>
          <w:color w:val="auto"/>
          <w:sz w:val="22"/>
          <w:szCs w:val="22"/>
        </w:rPr>
        <w:t>be engaged in their learning opportunities, including blended or remote learning where necessary;</w:t>
      </w:r>
    </w:p>
    <w:p w14:paraId="51C1AFD7" w14:textId="648EE859" w:rsidR="0061163B" w:rsidRPr="0061163B" w:rsidRDefault="001E110C" w:rsidP="004C728E">
      <w:pPr>
        <w:pStyle w:val="Default"/>
        <w:numPr>
          <w:ilvl w:val="0"/>
          <w:numId w:val="21"/>
        </w:numPr>
        <w:ind w:left="-284" w:hanging="283"/>
        <w:jc w:val="both"/>
        <w:rPr>
          <w:color w:val="auto"/>
          <w:sz w:val="22"/>
          <w:szCs w:val="22"/>
        </w:rPr>
      </w:pPr>
      <w:r w:rsidRPr="0061163B">
        <w:rPr>
          <w:color w:val="auto"/>
          <w:sz w:val="22"/>
          <w:szCs w:val="22"/>
        </w:rPr>
        <w:t>attend school every day and be on time for each lesson</w:t>
      </w:r>
      <w:r w:rsidR="0061163B" w:rsidRPr="0061163B">
        <w:rPr>
          <w:color w:val="auto"/>
          <w:sz w:val="22"/>
          <w:szCs w:val="22"/>
        </w:rPr>
        <w:t>;</w:t>
      </w:r>
    </w:p>
    <w:p w14:paraId="226545BF" w14:textId="597499D0" w:rsidR="0061163B" w:rsidRPr="0061163B" w:rsidRDefault="0061163B" w:rsidP="004C728E">
      <w:pPr>
        <w:pStyle w:val="Default"/>
        <w:numPr>
          <w:ilvl w:val="0"/>
          <w:numId w:val="21"/>
        </w:numPr>
        <w:ind w:left="-284" w:hanging="283"/>
        <w:jc w:val="both"/>
        <w:rPr>
          <w:color w:val="auto"/>
          <w:sz w:val="22"/>
          <w:szCs w:val="22"/>
        </w:rPr>
      </w:pPr>
      <w:r w:rsidRPr="0061163B">
        <w:rPr>
          <w:sz w:val="22"/>
          <w:szCs w:val="22"/>
        </w:rPr>
        <w:t xml:space="preserve">work effectively and purposefully in a range of contexts; </w:t>
      </w:r>
    </w:p>
    <w:p w14:paraId="59FACF49" w14:textId="693DA796" w:rsidR="0061163B" w:rsidRPr="00EE4D44" w:rsidRDefault="0061163B" w:rsidP="004C728E">
      <w:pPr>
        <w:pStyle w:val="Default"/>
        <w:numPr>
          <w:ilvl w:val="0"/>
          <w:numId w:val="21"/>
        </w:numPr>
        <w:ind w:left="-284" w:hanging="283"/>
        <w:jc w:val="both"/>
        <w:rPr>
          <w:color w:val="auto"/>
          <w:sz w:val="22"/>
          <w:szCs w:val="22"/>
        </w:rPr>
      </w:pPr>
      <w:r w:rsidRPr="00EE4D44">
        <w:rPr>
          <w:sz w:val="22"/>
          <w:szCs w:val="22"/>
        </w:rPr>
        <w:t>support one another, working collaboratively, recognising the contributions of all;</w:t>
      </w:r>
    </w:p>
    <w:p w14:paraId="05B836E3" w14:textId="7D531C53" w:rsidR="007416E7" w:rsidRPr="00EE4D44" w:rsidRDefault="007416E7" w:rsidP="004C728E">
      <w:pPr>
        <w:pStyle w:val="Default"/>
        <w:numPr>
          <w:ilvl w:val="0"/>
          <w:numId w:val="21"/>
        </w:numPr>
        <w:ind w:left="-284" w:hanging="283"/>
        <w:jc w:val="both"/>
        <w:rPr>
          <w:color w:val="auto"/>
          <w:sz w:val="22"/>
          <w:szCs w:val="22"/>
        </w:rPr>
      </w:pPr>
      <w:r w:rsidRPr="00EE4D44">
        <w:rPr>
          <w:color w:val="auto"/>
          <w:sz w:val="22"/>
          <w:szCs w:val="22"/>
        </w:rPr>
        <w:t>ask questions where appropriate to clarify understanding or deepen thinking;</w:t>
      </w:r>
    </w:p>
    <w:p w14:paraId="0F45B76E" w14:textId="78729F80" w:rsidR="001E110C" w:rsidRPr="00EE4D44" w:rsidRDefault="001E110C" w:rsidP="004C728E">
      <w:pPr>
        <w:pStyle w:val="Default"/>
        <w:numPr>
          <w:ilvl w:val="0"/>
          <w:numId w:val="21"/>
        </w:numPr>
        <w:ind w:left="-284" w:hanging="283"/>
        <w:jc w:val="both"/>
        <w:rPr>
          <w:color w:val="auto"/>
          <w:sz w:val="22"/>
          <w:szCs w:val="22"/>
        </w:rPr>
      </w:pPr>
      <w:r w:rsidRPr="00EE4D44">
        <w:rPr>
          <w:color w:val="auto"/>
          <w:sz w:val="22"/>
          <w:szCs w:val="22"/>
        </w:rPr>
        <w:t>complete work and work to the best of their ability at all times</w:t>
      </w:r>
      <w:r w:rsidR="0061163B" w:rsidRPr="00EE4D44">
        <w:rPr>
          <w:color w:val="auto"/>
          <w:sz w:val="22"/>
          <w:szCs w:val="22"/>
        </w:rPr>
        <w:t>;</w:t>
      </w:r>
    </w:p>
    <w:p w14:paraId="009AAABE" w14:textId="605DDB5F" w:rsidR="001E110C" w:rsidRPr="00EE4D44" w:rsidRDefault="001E110C" w:rsidP="004C728E">
      <w:pPr>
        <w:pStyle w:val="Default"/>
        <w:numPr>
          <w:ilvl w:val="0"/>
          <w:numId w:val="21"/>
        </w:numPr>
        <w:ind w:left="-284" w:hanging="283"/>
        <w:jc w:val="both"/>
        <w:rPr>
          <w:color w:val="auto"/>
          <w:sz w:val="22"/>
          <w:szCs w:val="22"/>
        </w:rPr>
      </w:pPr>
      <w:r w:rsidRPr="00EE4D44">
        <w:rPr>
          <w:color w:val="auto"/>
          <w:sz w:val="22"/>
          <w:szCs w:val="22"/>
        </w:rPr>
        <w:t>follow instructions as requested</w:t>
      </w:r>
      <w:r w:rsidR="0061163B" w:rsidRPr="00EE4D44">
        <w:rPr>
          <w:color w:val="auto"/>
          <w:sz w:val="22"/>
          <w:szCs w:val="22"/>
        </w:rPr>
        <w:t>;</w:t>
      </w:r>
    </w:p>
    <w:p w14:paraId="4894DBD8" w14:textId="0BB5BEAE" w:rsidR="001E110C" w:rsidRPr="00EE4D44" w:rsidRDefault="001E110C" w:rsidP="004C728E">
      <w:pPr>
        <w:pStyle w:val="Default"/>
        <w:numPr>
          <w:ilvl w:val="0"/>
          <w:numId w:val="21"/>
        </w:numPr>
        <w:ind w:left="-284" w:hanging="283"/>
        <w:jc w:val="both"/>
        <w:rPr>
          <w:color w:val="auto"/>
          <w:sz w:val="22"/>
          <w:szCs w:val="22"/>
        </w:rPr>
      </w:pPr>
      <w:r w:rsidRPr="00EE4D44">
        <w:rPr>
          <w:color w:val="auto"/>
          <w:sz w:val="22"/>
          <w:szCs w:val="22"/>
        </w:rPr>
        <w:t>treat everyone, including self, with respect including ea</w:t>
      </w:r>
      <w:r w:rsidR="0082400D" w:rsidRPr="00EE4D44">
        <w:rPr>
          <w:color w:val="auto"/>
          <w:sz w:val="22"/>
          <w:szCs w:val="22"/>
        </w:rPr>
        <w:t>ch other’s cultures and beliefs</w:t>
      </w:r>
      <w:r w:rsidR="0061163B" w:rsidRPr="00EE4D44">
        <w:rPr>
          <w:color w:val="auto"/>
          <w:sz w:val="22"/>
          <w:szCs w:val="22"/>
        </w:rPr>
        <w:t>;</w:t>
      </w:r>
    </w:p>
    <w:p w14:paraId="4760282D" w14:textId="5660D3A7" w:rsidR="0061163B" w:rsidRPr="00EE4D44" w:rsidRDefault="001E110C" w:rsidP="004C728E">
      <w:pPr>
        <w:pStyle w:val="Default"/>
        <w:numPr>
          <w:ilvl w:val="0"/>
          <w:numId w:val="21"/>
        </w:numPr>
        <w:ind w:left="-284" w:hanging="283"/>
        <w:jc w:val="both"/>
        <w:rPr>
          <w:color w:val="auto"/>
          <w:sz w:val="22"/>
          <w:szCs w:val="22"/>
        </w:rPr>
      </w:pPr>
      <w:r w:rsidRPr="00EE4D44">
        <w:rPr>
          <w:color w:val="auto"/>
          <w:sz w:val="22"/>
          <w:szCs w:val="22"/>
        </w:rPr>
        <w:t>always</w:t>
      </w:r>
      <w:r w:rsidR="0061163B" w:rsidRPr="00EE4D44">
        <w:rPr>
          <w:color w:val="auto"/>
          <w:sz w:val="22"/>
          <w:szCs w:val="22"/>
        </w:rPr>
        <w:t xml:space="preserve"> listen to others and be honest;</w:t>
      </w:r>
    </w:p>
    <w:p w14:paraId="11C2B661" w14:textId="5BA4A195" w:rsidR="001E110C" w:rsidRPr="00EE4D44" w:rsidRDefault="0061163B" w:rsidP="004C728E">
      <w:pPr>
        <w:pStyle w:val="Default"/>
        <w:numPr>
          <w:ilvl w:val="0"/>
          <w:numId w:val="21"/>
        </w:numPr>
        <w:ind w:left="-284" w:hanging="283"/>
        <w:jc w:val="both"/>
        <w:rPr>
          <w:color w:val="auto"/>
          <w:sz w:val="22"/>
          <w:szCs w:val="22"/>
        </w:rPr>
      </w:pPr>
      <w:r w:rsidRPr="00EE4D44">
        <w:rPr>
          <w:color w:val="auto"/>
          <w:sz w:val="22"/>
          <w:szCs w:val="22"/>
        </w:rPr>
        <w:t>be willing to share their learning and ideas within a safe, trusting environment;</w:t>
      </w:r>
      <w:r w:rsidR="001E110C" w:rsidRPr="00EE4D44">
        <w:rPr>
          <w:color w:val="auto"/>
          <w:sz w:val="22"/>
          <w:szCs w:val="22"/>
        </w:rPr>
        <w:t xml:space="preserve"> </w:t>
      </w:r>
    </w:p>
    <w:p w14:paraId="75DB5C0F" w14:textId="55D7AAE4" w:rsidR="001E110C" w:rsidRPr="00EE4D44" w:rsidRDefault="001E110C" w:rsidP="004C728E">
      <w:pPr>
        <w:pStyle w:val="Default"/>
        <w:numPr>
          <w:ilvl w:val="0"/>
          <w:numId w:val="21"/>
        </w:numPr>
        <w:ind w:left="-284" w:hanging="283"/>
        <w:jc w:val="both"/>
        <w:rPr>
          <w:color w:val="auto"/>
          <w:sz w:val="22"/>
          <w:szCs w:val="22"/>
        </w:rPr>
      </w:pPr>
      <w:r w:rsidRPr="00EE4D44">
        <w:rPr>
          <w:color w:val="auto"/>
          <w:sz w:val="22"/>
          <w:szCs w:val="22"/>
        </w:rPr>
        <w:t xml:space="preserve">have a helpful attitude towards staff and others to help me </w:t>
      </w:r>
      <w:r w:rsidR="0061163B" w:rsidRPr="00EE4D44">
        <w:rPr>
          <w:color w:val="auto"/>
          <w:sz w:val="22"/>
          <w:szCs w:val="22"/>
        </w:rPr>
        <w:t>to learn;</w:t>
      </w:r>
    </w:p>
    <w:p w14:paraId="6FEDFFA7" w14:textId="4DC3DDE5" w:rsidR="007416E7" w:rsidRPr="00EE4D44" w:rsidRDefault="0061163B" w:rsidP="004C728E">
      <w:pPr>
        <w:pStyle w:val="Default"/>
        <w:numPr>
          <w:ilvl w:val="0"/>
          <w:numId w:val="21"/>
        </w:numPr>
        <w:ind w:left="-284" w:hanging="283"/>
        <w:jc w:val="both"/>
        <w:rPr>
          <w:color w:val="auto"/>
          <w:sz w:val="22"/>
          <w:szCs w:val="22"/>
        </w:rPr>
      </w:pPr>
      <w:r w:rsidRPr="00EE4D44">
        <w:rPr>
          <w:sz w:val="22"/>
          <w:szCs w:val="22"/>
        </w:rPr>
        <w:lastRenderedPageBreak/>
        <w:t>develop resilience in approaching problems and new learning challenges;</w:t>
      </w:r>
    </w:p>
    <w:p w14:paraId="540C675F" w14:textId="6E2477B3" w:rsidR="0061163B" w:rsidRPr="00EE4D44" w:rsidRDefault="0061163B" w:rsidP="004C728E">
      <w:pPr>
        <w:pStyle w:val="Default"/>
        <w:numPr>
          <w:ilvl w:val="0"/>
          <w:numId w:val="21"/>
        </w:numPr>
        <w:ind w:left="-284" w:hanging="283"/>
        <w:jc w:val="both"/>
        <w:rPr>
          <w:color w:val="auto"/>
          <w:sz w:val="22"/>
          <w:szCs w:val="22"/>
        </w:rPr>
      </w:pPr>
      <w:r w:rsidRPr="00EE4D44">
        <w:rPr>
          <w:sz w:val="22"/>
          <w:szCs w:val="22"/>
        </w:rPr>
        <w:t>know where to go for help and recognise that further progress can always be made;</w:t>
      </w:r>
    </w:p>
    <w:p w14:paraId="07C00EDA" w14:textId="0811023F" w:rsidR="0061163B" w:rsidRPr="00EE4D44" w:rsidRDefault="0061163B" w:rsidP="004C728E">
      <w:pPr>
        <w:pStyle w:val="Default"/>
        <w:numPr>
          <w:ilvl w:val="0"/>
          <w:numId w:val="21"/>
        </w:numPr>
        <w:ind w:left="-284" w:hanging="283"/>
        <w:jc w:val="both"/>
        <w:rPr>
          <w:color w:val="auto"/>
          <w:sz w:val="22"/>
          <w:szCs w:val="22"/>
        </w:rPr>
      </w:pPr>
      <w:r w:rsidRPr="00EE4D44">
        <w:rPr>
          <w:sz w:val="22"/>
          <w:szCs w:val="22"/>
        </w:rPr>
        <w:t>read through, think carefully about and act on assessment, marking and feedback;</w:t>
      </w:r>
    </w:p>
    <w:p w14:paraId="1CBAEE9A" w14:textId="2ED5E434" w:rsidR="0061163B" w:rsidRPr="00EE4D44" w:rsidRDefault="0061163B" w:rsidP="004C728E">
      <w:pPr>
        <w:pStyle w:val="Default"/>
        <w:numPr>
          <w:ilvl w:val="0"/>
          <w:numId w:val="21"/>
        </w:numPr>
        <w:ind w:left="-284" w:hanging="283"/>
        <w:jc w:val="both"/>
        <w:rPr>
          <w:color w:val="auto"/>
          <w:sz w:val="22"/>
          <w:szCs w:val="22"/>
        </w:rPr>
      </w:pPr>
      <w:r w:rsidRPr="00EE4D44">
        <w:rPr>
          <w:sz w:val="22"/>
          <w:szCs w:val="22"/>
        </w:rPr>
        <w:t>aim to develop resilience and understand that making mistakes and challenge is part of the learning process;</w:t>
      </w:r>
    </w:p>
    <w:p w14:paraId="20882B50" w14:textId="41FBBEC1" w:rsidR="0061163B" w:rsidRPr="00EE4D44" w:rsidRDefault="006825BF" w:rsidP="004C728E">
      <w:pPr>
        <w:pStyle w:val="Default"/>
        <w:numPr>
          <w:ilvl w:val="0"/>
          <w:numId w:val="21"/>
        </w:numPr>
        <w:ind w:left="-284" w:hanging="283"/>
        <w:jc w:val="both"/>
        <w:rPr>
          <w:color w:val="auto"/>
          <w:sz w:val="22"/>
          <w:szCs w:val="22"/>
        </w:rPr>
      </w:pPr>
      <w:r>
        <w:rPr>
          <w:sz w:val="22"/>
          <w:szCs w:val="22"/>
        </w:rPr>
        <w:t>accept and embrace</w:t>
      </w:r>
      <w:r w:rsidR="0061163B" w:rsidRPr="00EE4D44">
        <w:rPr>
          <w:sz w:val="22"/>
          <w:szCs w:val="22"/>
        </w:rPr>
        <w:t xml:space="preserve"> </w:t>
      </w:r>
      <w:r w:rsidR="004C728E" w:rsidRPr="00EE4D44">
        <w:rPr>
          <w:sz w:val="22"/>
          <w:szCs w:val="22"/>
        </w:rPr>
        <w:t>appropriate levels of challenge.</w:t>
      </w:r>
    </w:p>
    <w:p w14:paraId="3352B52A" w14:textId="77777777" w:rsidR="0061163B" w:rsidRPr="00EE4D44" w:rsidRDefault="0061163B" w:rsidP="007416E7">
      <w:pPr>
        <w:pStyle w:val="Default"/>
        <w:jc w:val="both"/>
        <w:rPr>
          <w:sz w:val="22"/>
          <w:szCs w:val="22"/>
        </w:rPr>
      </w:pPr>
    </w:p>
    <w:p w14:paraId="7B67ADD2" w14:textId="77777777" w:rsidR="001E110C" w:rsidRPr="00EE4D44" w:rsidRDefault="001E110C" w:rsidP="00A030EC">
      <w:pPr>
        <w:pStyle w:val="Default"/>
        <w:ind w:left="-567"/>
        <w:jc w:val="both"/>
        <w:rPr>
          <w:color w:val="auto"/>
          <w:sz w:val="22"/>
          <w:szCs w:val="22"/>
        </w:rPr>
      </w:pPr>
    </w:p>
    <w:p w14:paraId="53845397" w14:textId="643BE35B" w:rsidR="001E110C" w:rsidRPr="007C6AEF" w:rsidRDefault="0061163B" w:rsidP="007C6AEF">
      <w:pPr>
        <w:pStyle w:val="Heading1"/>
        <w:tabs>
          <w:tab w:val="clear" w:pos="720"/>
          <w:tab w:val="num" w:pos="0"/>
        </w:tabs>
        <w:ind w:hanging="1287"/>
        <w:rPr>
          <w:color w:val="0070C0"/>
        </w:rPr>
      </w:pPr>
      <w:bookmarkStart w:id="2" w:name="_Toc112338555"/>
      <w:r w:rsidRPr="007C6AEF">
        <w:rPr>
          <w:color w:val="0070C0"/>
        </w:rPr>
        <w:t xml:space="preserve">School Expectations for </w:t>
      </w:r>
      <w:r w:rsidR="001E110C" w:rsidRPr="007C6AEF">
        <w:rPr>
          <w:color w:val="0070C0"/>
        </w:rPr>
        <w:t>Teaching</w:t>
      </w:r>
      <w:bookmarkEnd w:id="2"/>
      <w:r w:rsidR="001E110C" w:rsidRPr="007C6AEF">
        <w:rPr>
          <w:color w:val="0070C0"/>
        </w:rPr>
        <w:t xml:space="preserve"> </w:t>
      </w:r>
    </w:p>
    <w:p w14:paraId="3F99E947" w14:textId="77777777" w:rsidR="00BC69EF" w:rsidRPr="00EE4D44" w:rsidRDefault="00BC69EF" w:rsidP="00BC69EF">
      <w:pPr>
        <w:pStyle w:val="Default"/>
        <w:jc w:val="both"/>
        <w:rPr>
          <w:b/>
          <w:bCs/>
          <w:color w:val="auto"/>
          <w:sz w:val="22"/>
          <w:szCs w:val="22"/>
        </w:rPr>
      </w:pPr>
    </w:p>
    <w:p w14:paraId="595758A8" w14:textId="52154E4B" w:rsidR="00BC69EF" w:rsidRPr="00EE4D44" w:rsidRDefault="00BC69EF" w:rsidP="00BC69EF">
      <w:pPr>
        <w:pStyle w:val="Default"/>
        <w:ind w:left="-567"/>
        <w:jc w:val="both"/>
        <w:rPr>
          <w:bCs/>
          <w:color w:val="auto"/>
          <w:sz w:val="22"/>
          <w:szCs w:val="22"/>
        </w:rPr>
      </w:pPr>
      <w:r w:rsidRPr="00EE4D44">
        <w:rPr>
          <w:bCs/>
          <w:color w:val="auto"/>
          <w:sz w:val="22"/>
          <w:szCs w:val="22"/>
        </w:rPr>
        <w:t>Teachers are required to keep a teacher folder that includes the following:</w:t>
      </w:r>
    </w:p>
    <w:p w14:paraId="7CD9FEEA" w14:textId="1A7A1442" w:rsidR="00BC69EF" w:rsidRPr="00EE4D44" w:rsidRDefault="00BC69EF" w:rsidP="00E7570D">
      <w:pPr>
        <w:pStyle w:val="Default"/>
        <w:numPr>
          <w:ilvl w:val="0"/>
          <w:numId w:val="33"/>
        </w:numPr>
        <w:ind w:left="-142"/>
        <w:jc w:val="both"/>
        <w:rPr>
          <w:bCs/>
          <w:color w:val="auto"/>
          <w:sz w:val="22"/>
          <w:szCs w:val="22"/>
        </w:rPr>
      </w:pPr>
      <w:r w:rsidRPr="00EE4D44">
        <w:rPr>
          <w:bCs/>
          <w:color w:val="auto"/>
          <w:sz w:val="22"/>
          <w:szCs w:val="22"/>
        </w:rPr>
        <w:t>Timetables</w:t>
      </w:r>
      <w:r w:rsidR="00DB53C1" w:rsidRPr="00EE4D44">
        <w:rPr>
          <w:bCs/>
          <w:color w:val="auto"/>
          <w:sz w:val="22"/>
          <w:szCs w:val="22"/>
        </w:rPr>
        <w:t xml:space="preserve"> (all classes and interventions)</w:t>
      </w:r>
    </w:p>
    <w:p w14:paraId="17A35B72" w14:textId="328A49C3" w:rsidR="00BC69EF" w:rsidRPr="00EE4D44" w:rsidRDefault="00BC69EF" w:rsidP="00E7570D">
      <w:pPr>
        <w:pStyle w:val="Default"/>
        <w:numPr>
          <w:ilvl w:val="0"/>
          <w:numId w:val="33"/>
        </w:numPr>
        <w:ind w:left="-142"/>
        <w:jc w:val="both"/>
        <w:rPr>
          <w:bCs/>
          <w:color w:val="auto"/>
          <w:sz w:val="22"/>
          <w:szCs w:val="22"/>
        </w:rPr>
      </w:pPr>
      <w:r w:rsidRPr="00EE4D44">
        <w:rPr>
          <w:bCs/>
          <w:color w:val="auto"/>
          <w:sz w:val="22"/>
          <w:szCs w:val="22"/>
        </w:rPr>
        <w:t>Schools vision, values and priorities</w:t>
      </w:r>
    </w:p>
    <w:p w14:paraId="7E3C926F" w14:textId="1C669E85" w:rsidR="00BC69EF" w:rsidRPr="00EE4D44" w:rsidRDefault="00BC69EF" w:rsidP="00E7570D">
      <w:pPr>
        <w:pStyle w:val="Default"/>
        <w:numPr>
          <w:ilvl w:val="0"/>
          <w:numId w:val="33"/>
        </w:numPr>
        <w:ind w:left="-142"/>
        <w:jc w:val="both"/>
        <w:rPr>
          <w:bCs/>
          <w:color w:val="auto"/>
          <w:sz w:val="22"/>
          <w:szCs w:val="22"/>
        </w:rPr>
      </w:pPr>
      <w:r w:rsidRPr="00EE4D44">
        <w:rPr>
          <w:bCs/>
          <w:color w:val="auto"/>
          <w:sz w:val="22"/>
          <w:szCs w:val="22"/>
        </w:rPr>
        <w:t>Term dates</w:t>
      </w:r>
    </w:p>
    <w:p w14:paraId="74CA9FF0" w14:textId="4065B9EF" w:rsidR="00BC69EF" w:rsidRPr="00EE4D44" w:rsidRDefault="00BC69EF" w:rsidP="00E7570D">
      <w:pPr>
        <w:pStyle w:val="Default"/>
        <w:numPr>
          <w:ilvl w:val="0"/>
          <w:numId w:val="33"/>
        </w:numPr>
        <w:ind w:left="-142"/>
        <w:jc w:val="both"/>
        <w:rPr>
          <w:bCs/>
          <w:color w:val="auto"/>
          <w:sz w:val="22"/>
          <w:szCs w:val="22"/>
        </w:rPr>
      </w:pPr>
      <w:r w:rsidRPr="00EE4D44">
        <w:rPr>
          <w:bCs/>
          <w:color w:val="auto"/>
          <w:sz w:val="22"/>
          <w:szCs w:val="22"/>
        </w:rPr>
        <w:t>SRE dates</w:t>
      </w:r>
    </w:p>
    <w:p w14:paraId="27DC1030" w14:textId="0947902F" w:rsidR="00BC69EF" w:rsidRPr="00EE4D44" w:rsidRDefault="00DB53C1" w:rsidP="00E7570D">
      <w:pPr>
        <w:pStyle w:val="Default"/>
        <w:numPr>
          <w:ilvl w:val="0"/>
          <w:numId w:val="33"/>
        </w:numPr>
        <w:ind w:left="-142"/>
        <w:jc w:val="both"/>
        <w:rPr>
          <w:bCs/>
          <w:color w:val="auto"/>
          <w:sz w:val="22"/>
          <w:szCs w:val="22"/>
        </w:rPr>
      </w:pPr>
      <w:r w:rsidRPr="00EE4D44">
        <w:rPr>
          <w:bCs/>
          <w:color w:val="auto"/>
          <w:sz w:val="22"/>
          <w:szCs w:val="22"/>
        </w:rPr>
        <w:t>Seating</w:t>
      </w:r>
      <w:r w:rsidR="00BC69EF" w:rsidRPr="00EE4D44">
        <w:rPr>
          <w:bCs/>
          <w:color w:val="auto"/>
          <w:sz w:val="22"/>
          <w:szCs w:val="22"/>
        </w:rPr>
        <w:t xml:space="preserve"> plans</w:t>
      </w:r>
    </w:p>
    <w:p w14:paraId="199ADE04" w14:textId="5D7F8575" w:rsidR="00BC69EF" w:rsidRPr="00EE4D44" w:rsidRDefault="00BC69EF" w:rsidP="00E7570D">
      <w:pPr>
        <w:pStyle w:val="Default"/>
        <w:numPr>
          <w:ilvl w:val="0"/>
          <w:numId w:val="33"/>
        </w:numPr>
        <w:ind w:left="-142"/>
        <w:jc w:val="both"/>
        <w:rPr>
          <w:bCs/>
          <w:color w:val="auto"/>
          <w:sz w:val="22"/>
          <w:szCs w:val="22"/>
        </w:rPr>
      </w:pPr>
      <w:r w:rsidRPr="00EE4D44">
        <w:rPr>
          <w:bCs/>
          <w:color w:val="auto"/>
          <w:sz w:val="22"/>
          <w:szCs w:val="22"/>
        </w:rPr>
        <w:t>Curriculum map</w:t>
      </w:r>
    </w:p>
    <w:p w14:paraId="7F5791C1" w14:textId="7DE41C9D" w:rsidR="00BC69EF" w:rsidRPr="00EE4D44" w:rsidRDefault="00DB53C1" w:rsidP="00E7570D">
      <w:pPr>
        <w:pStyle w:val="Default"/>
        <w:numPr>
          <w:ilvl w:val="0"/>
          <w:numId w:val="33"/>
        </w:numPr>
        <w:ind w:left="-142"/>
        <w:jc w:val="both"/>
        <w:rPr>
          <w:bCs/>
          <w:color w:val="auto"/>
          <w:sz w:val="22"/>
          <w:szCs w:val="22"/>
        </w:rPr>
      </w:pPr>
      <w:r w:rsidRPr="00EE4D44">
        <w:rPr>
          <w:bCs/>
          <w:color w:val="auto"/>
          <w:sz w:val="22"/>
          <w:szCs w:val="22"/>
        </w:rPr>
        <w:t>Schemes</w:t>
      </w:r>
      <w:r w:rsidR="00BC69EF" w:rsidRPr="00EE4D44">
        <w:rPr>
          <w:bCs/>
          <w:color w:val="auto"/>
          <w:sz w:val="22"/>
          <w:szCs w:val="22"/>
        </w:rPr>
        <w:t xml:space="preserve"> of work </w:t>
      </w:r>
      <w:r w:rsidRPr="00EE4D44">
        <w:rPr>
          <w:bCs/>
          <w:color w:val="auto"/>
          <w:sz w:val="22"/>
          <w:szCs w:val="22"/>
        </w:rPr>
        <w:t>being</w:t>
      </w:r>
      <w:r w:rsidR="00BC69EF" w:rsidRPr="00EE4D44">
        <w:rPr>
          <w:bCs/>
          <w:color w:val="auto"/>
          <w:sz w:val="22"/>
          <w:szCs w:val="22"/>
        </w:rPr>
        <w:t xml:space="preserve"> covered in each term</w:t>
      </w:r>
    </w:p>
    <w:p w14:paraId="4656461E" w14:textId="4CDB94BD" w:rsidR="00B60FEF" w:rsidRPr="00EE4D44" w:rsidRDefault="00B60FEF" w:rsidP="00E7570D">
      <w:pPr>
        <w:pStyle w:val="Default"/>
        <w:numPr>
          <w:ilvl w:val="0"/>
          <w:numId w:val="33"/>
        </w:numPr>
        <w:ind w:left="-142"/>
        <w:jc w:val="both"/>
        <w:rPr>
          <w:bCs/>
          <w:color w:val="auto"/>
          <w:sz w:val="22"/>
          <w:szCs w:val="22"/>
        </w:rPr>
      </w:pPr>
      <w:r w:rsidRPr="00EE4D44">
        <w:rPr>
          <w:bCs/>
          <w:color w:val="auto"/>
          <w:sz w:val="22"/>
          <w:szCs w:val="22"/>
        </w:rPr>
        <w:t>DRICE and SDP posters as prompts and reminders</w:t>
      </w:r>
    </w:p>
    <w:p w14:paraId="1EE5E988" w14:textId="753CDC32" w:rsidR="00B60FEF" w:rsidRPr="00EE4D44" w:rsidRDefault="00B60FEF" w:rsidP="00E7570D">
      <w:pPr>
        <w:pStyle w:val="Default"/>
        <w:numPr>
          <w:ilvl w:val="0"/>
          <w:numId w:val="33"/>
        </w:numPr>
        <w:ind w:left="-142"/>
        <w:jc w:val="both"/>
        <w:rPr>
          <w:bCs/>
          <w:color w:val="auto"/>
          <w:sz w:val="22"/>
          <w:szCs w:val="22"/>
        </w:rPr>
      </w:pPr>
      <w:r w:rsidRPr="00EE4D44">
        <w:rPr>
          <w:bCs/>
          <w:color w:val="auto"/>
          <w:sz w:val="22"/>
          <w:szCs w:val="22"/>
        </w:rPr>
        <w:t>Half termly planning grid</w:t>
      </w:r>
    </w:p>
    <w:p w14:paraId="6B10C23C" w14:textId="4123EE4F" w:rsidR="00DB53C1" w:rsidRPr="00EE4D44" w:rsidRDefault="00DB53C1" w:rsidP="00E7570D">
      <w:pPr>
        <w:pStyle w:val="Default"/>
        <w:numPr>
          <w:ilvl w:val="0"/>
          <w:numId w:val="33"/>
        </w:numPr>
        <w:ind w:left="-142"/>
        <w:jc w:val="both"/>
        <w:rPr>
          <w:bCs/>
          <w:color w:val="auto"/>
          <w:sz w:val="22"/>
          <w:szCs w:val="22"/>
        </w:rPr>
      </w:pPr>
      <w:r w:rsidRPr="00EE4D44">
        <w:rPr>
          <w:bCs/>
          <w:color w:val="auto"/>
          <w:sz w:val="22"/>
          <w:szCs w:val="22"/>
        </w:rPr>
        <w:t>Pupils progress and attainment data</w:t>
      </w:r>
    </w:p>
    <w:p w14:paraId="5867ED5C" w14:textId="34F5B866" w:rsidR="00DB53C1" w:rsidRPr="00EE4D44" w:rsidRDefault="00DB53C1" w:rsidP="00E7570D">
      <w:pPr>
        <w:pStyle w:val="Default"/>
        <w:numPr>
          <w:ilvl w:val="0"/>
          <w:numId w:val="33"/>
        </w:numPr>
        <w:ind w:left="-142"/>
        <w:jc w:val="both"/>
        <w:rPr>
          <w:bCs/>
          <w:color w:val="auto"/>
          <w:sz w:val="22"/>
          <w:szCs w:val="22"/>
        </w:rPr>
      </w:pPr>
      <w:r w:rsidRPr="00EE4D44">
        <w:rPr>
          <w:bCs/>
          <w:color w:val="auto"/>
          <w:sz w:val="22"/>
          <w:szCs w:val="22"/>
        </w:rPr>
        <w:t>Copy of teaching and learning, feedback and marking and assessment policies.</w:t>
      </w:r>
    </w:p>
    <w:p w14:paraId="166973AF" w14:textId="77777777" w:rsidR="00BC69EF" w:rsidRPr="00EE4D44" w:rsidRDefault="00BC69EF" w:rsidP="00BC69EF">
      <w:pPr>
        <w:pStyle w:val="Default"/>
        <w:ind w:left="-567"/>
        <w:jc w:val="both"/>
        <w:rPr>
          <w:b/>
          <w:bCs/>
          <w:color w:val="auto"/>
          <w:sz w:val="22"/>
          <w:szCs w:val="22"/>
        </w:rPr>
      </w:pPr>
    </w:p>
    <w:p w14:paraId="7DC2D786" w14:textId="77777777" w:rsidR="00BC69EF" w:rsidRPr="00EE4D44" w:rsidRDefault="00BC69EF" w:rsidP="00DB53C1">
      <w:pPr>
        <w:pStyle w:val="Default"/>
        <w:jc w:val="both"/>
        <w:rPr>
          <w:b/>
          <w:bCs/>
          <w:color w:val="auto"/>
          <w:sz w:val="22"/>
          <w:szCs w:val="22"/>
        </w:rPr>
      </w:pPr>
    </w:p>
    <w:p w14:paraId="51AFDF9E" w14:textId="1E368A93" w:rsidR="00DB53C1" w:rsidRPr="00EE4D44" w:rsidRDefault="001E110C" w:rsidP="00847CFB">
      <w:pPr>
        <w:pStyle w:val="Default"/>
        <w:ind w:left="-567"/>
        <w:jc w:val="both"/>
        <w:rPr>
          <w:color w:val="auto"/>
          <w:sz w:val="22"/>
          <w:szCs w:val="22"/>
        </w:rPr>
      </w:pPr>
      <w:r w:rsidRPr="00EE4D44">
        <w:rPr>
          <w:color w:val="auto"/>
          <w:sz w:val="22"/>
          <w:szCs w:val="22"/>
        </w:rPr>
        <w:t>We expect:</w:t>
      </w:r>
    </w:p>
    <w:p w14:paraId="6322A3F0" w14:textId="759656CF" w:rsidR="00DB53C1" w:rsidRPr="00EE4D44" w:rsidRDefault="00DB53C1" w:rsidP="00E7570D">
      <w:pPr>
        <w:pStyle w:val="Default"/>
        <w:numPr>
          <w:ilvl w:val="0"/>
          <w:numId w:val="39"/>
        </w:numPr>
        <w:ind w:left="-142" w:hanging="284"/>
        <w:jc w:val="both"/>
        <w:rPr>
          <w:color w:val="auto"/>
          <w:sz w:val="22"/>
          <w:szCs w:val="22"/>
        </w:rPr>
      </w:pPr>
      <w:r w:rsidRPr="00EE4D44">
        <w:rPr>
          <w:color w:val="auto"/>
          <w:sz w:val="22"/>
          <w:szCs w:val="22"/>
        </w:rPr>
        <w:t>All lesson underpin our core values of DECIDE</w:t>
      </w:r>
      <w:r w:rsidR="00747723" w:rsidRPr="00EE4D44">
        <w:rPr>
          <w:color w:val="auto"/>
          <w:sz w:val="22"/>
          <w:szCs w:val="22"/>
        </w:rPr>
        <w:t xml:space="preserve"> </w:t>
      </w:r>
    </w:p>
    <w:p w14:paraId="6B9B039C" w14:textId="77777777"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Staff to have secure subject knowledge and understanding – when support is needed teachers can seek advice from Senior Leaders or other subject specialists.</w:t>
      </w:r>
    </w:p>
    <w:p w14:paraId="34E672A1" w14:textId="238D41E8"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Staff to plan appropriately for all groups of </w:t>
      </w:r>
      <w:r w:rsidR="00B37596" w:rsidRPr="00EE4D44">
        <w:rPr>
          <w:color w:val="auto"/>
          <w:sz w:val="22"/>
          <w:szCs w:val="22"/>
        </w:rPr>
        <w:t>pupils</w:t>
      </w:r>
      <w:r w:rsidRPr="00EE4D44">
        <w:rPr>
          <w:color w:val="auto"/>
          <w:sz w:val="22"/>
          <w:szCs w:val="22"/>
        </w:rPr>
        <w:t>, with a range of abilities and access high quality resources.</w:t>
      </w:r>
    </w:p>
    <w:p w14:paraId="2A0C71A2" w14:textId="4B4C5628" w:rsidR="0065614E" w:rsidRPr="00EE4D44" w:rsidRDefault="0065614E" w:rsidP="00E7570D">
      <w:pPr>
        <w:pStyle w:val="Default"/>
        <w:numPr>
          <w:ilvl w:val="0"/>
          <w:numId w:val="39"/>
        </w:numPr>
        <w:ind w:left="-142" w:hanging="284"/>
        <w:jc w:val="both"/>
        <w:rPr>
          <w:color w:val="auto"/>
          <w:sz w:val="22"/>
          <w:szCs w:val="22"/>
        </w:rPr>
      </w:pPr>
      <w:r w:rsidRPr="00EE4D44">
        <w:rPr>
          <w:color w:val="auto"/>
          <w:sz w:val="22"/>
          <w:szCs w:val="22"/>
        </w:rPr>
        <w:t>Team planning to include discussions around DRICE and SDP as effective planning tools to facilitate deeper and profound thinking.</w:t>
      </w:r>
    </w:p>
    <w:p w14:paraId="07C8672E" w14:textId="4D884D01"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That every lesson has clear Learning Intentions which are explained to the individual </w:t>
      </w:r>
      <w:r w:rsidR="00DA21D2">
        <w:rPr>
          <w:color w:val="auto"/>
          <w:sz w:val="22"/>
          <w:szCs w:val="22"/>
        </w:rPr>
        <w:t>pupil</w:t>
      </w:r>
      <w:r w:rsidRPr="00EE4D44">
        <w:rPr>
          <w:color w:val="auto"/>
          <w:sz w:val="22"/>
          <w:szCs w:val="22"/>
        </w:rPr>
        <w:t xml:space="preserve"> and class and remain </w:t>
      </w:r>
      <w:r w:rsidR="00624D64" w:rsidRPr="00EE4D44">
        <w:rPr>
          <w:color w:val="auto"/>
          <w:sz w:val="22"/>
          <w:szCs w:val="22"/>
        </w:rPr>
        <w:t>accessible</w:t>
      </w:r>
      <w:r w:rsidRPr="00EE4D44">
        <w:rPr>
          <w:color w:val="auto"/>
          <w:sz w:val="22"/>
          <w:szCs w:val="22"/>
        </w:rPr>
        <w:t xml:space="preserve"> throughout the lesson and that these LI’s are clearly linked to half termly assessment targets.  Children are given a success criteria which leads towards the achievement of each learning intention. </w:t>
      </w:r>
    </w:p>
    <w:p w14:paraId="2E2AF746" w14:textId="77777777"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That all lessons demonstrate key elements of good </w:t>
      </w:r>
      <w:proofErr w:type="spellStart"/>
      <w:r w:rsidRPr="00EE4D44">
        <w:rPr>
          <w:color w:val="auto"/>
          <w:sz w:val="22"/>
          <w:szCs w:val="22"/>
        </w:rPr>
        <w:t>AfL</w:t>
      </w:r>
      <w:proofErr w:type="spellEnd"/>
      <w:r w:rsidRPr="00EE4D44">
        <w:rPr>
          <w:color w:val="auto"/>
          <w:sz w:val="22"/>
          <w:szCs w:val="22"/>
        </w:rPr>
        <w:t xml:space="preserve"> practice.</w:t>
      </w:r>
    </w:p>
    <w:p w14:paraId="415D0EAC" w14:textId="7D261ABF"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That activities are differentiated to ensure that </w:t>
      </w:r>
      <w:r w:rsidR="00747723" w:rsidRPr="00EE4D44">
        <w:rPr>
          <w:color w:val="auto"/>
          <w:sz w:val="22"/>
          <w:szCs w:val="22"/>
        </w:rPr>
        <w:t>pupils</w:t>
      </w:r>
      <w:r w:rsidRPr="00EE4D44">
        <w:rPr>
          <w:color w:val="auto"/>
          <w:sz w:val="22"/>
          <w:szCs w:val="22"/>
        </w:rPr>
        <w:t xml:space="preserve"> explore, develop a</w:t>
      </w:r>
      <w:r w:rsidR="00DB53C1" w:rsidRPr="00EE4D44">
        <w:rPr>
          <w:color w:val="auto"/>
          <w:sz w:val="22"/>
          <w:szCs w:val="22"/>
        </w:rPr>
        <w:t>nd practice new skills/concepts</w:t>
      </w:r>
    </w:p>
    <w:p w14:paraId="5AFC1719" w14:textId="5026D783" w:rsidR="00DB53C1" w:rsidRPr="00EE4D44" w:rsidRDefault="00DB53C1" w:rsidP="00E7570D">
      <w:pPr>
        <w:pStyle w:val="Default"/>
        <w:numPr>
          <w:ilvl w:val="0"/>
          <w:numId w:val="39"/>
        </w:numPr>
        <w:ind w:left="-142" w:hanging="284"/>
        <w:jc w:val="both"/>
        <w:rPr>
          <w:color w:val="auto"/>
          <w:sz w:val="22"/>
          <w:szCs w:val="22"/>
        </w:rPr>
      </w:pPr>
      <w:r w:rsidRPr="00EE4D44">
        <w:rPr>
          <w:color w:val="auto"/>
          <w:sz w:val="22"/>
          <w:szCs w:val="22"/>
        </w:rPr>
        <w:t>SMSC principles and British Values are embedded in everyday teaching practice and interactions with pupils/</w:t>
      </w:r>
      <w:r w:rsidR="00DA21D2">
        <w:rPr>
          <w:color w:val="auto"/>
          <w:sz w:val="22"/>
          <w:szCs w:val="22"/>
        </w:rPr>
        <w:t>pupil</w:t>
      </w:r>
      <w:r w:rsidRPr="00EE4D44">
        <w:rPr>
          <w:color w:val="auto"/>
          <w:sz w:val="22"/>
          <w:szCs w:val="22"/>
        </w:rPr>
        <w:t>s.</w:t>
      </w:r>
    </w:p>
    <w:p w14:paraId="2A08B8F3" w14:textId="72CD2A98"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That staff cater for a range of differing learning styles and cultural diversity thus ensuring </w:t>
      </w:r>
      <w:r w:rsidR="006825BF">
        <w:rPr>
          <w:color w:val="auto"/>
          <w:sz w:val="22"/>
          <w:szCs w:val="22"/>
        </w:rPr>
        <w:t>pupil</w:t>
      </w:r>
      <w:r w:rsidRPr="00EE4D44">
        <w:rPr>
          <w:color w:val="auto"/>
          <w:sz w:val="22"/>
          <w:szCs w:val="22"/>
        </w:rPr>
        <w:t xml:space="preserve"> participation and understanding e.g. the use of visual stimuli and practical activities, ability groupings, peer and teacher modelling, visual support, repetition, emphasis on Speaking &amp; Listening, scaffolding, talk partners</w:t>
      </w:r>
      <w:r w:rsidR="003A67CF" w:rsidRPr="00EE4D44">
        <w:rPr>
          <w:color w:val="auto"/>
          <w:sz w:val="22"/>
          <w:szCs w:val="22"/>
        </w:rPr>
        <w:t xml:space="preserve"> and multi-sensory approaches.</w:t>
      </w:r>
    </w:p>
    <w:p w14:paraId="2BABFB4D" w14:textId="43E8035A"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Staff to provide appropriate resources which support learning outcomes and provide challenge for the more able </w:t>
      </w:r>
      <w:r w:rsidR="00B60FEF" w:rsidRPr="00EE4D44">
        <w:rPr>
          <w:color w:val="auto"/>
          <w:sz w:val="22"/>
          <w:szCs w:val="22"/>
        </w:rPr>
        <w:t>pupils</w:t>
      </w:r>
      <w:r w:rsidRPr="00EE4D44">
        <w:rPr>
          <w:color w:val="auto"/>
          <w:sz w:val="22"/>
          <w:szCs w:val="22"/>
        </w:rPr>
        <w:t>.</w:t>
      </w:r>
    </w:p>
    <w:p w14:paraId="55BA8BC5" w14:textId="6ADFA854" w:rsidR="00B60FEF"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That staff have high expectations of presentation, quality and quantity of work.</w:t>
      </w:r>
    </w:p>
    <w:p w14:paraId="53CDAB39" w14:textId="36D57088" w:rsidR="00B60FEF"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Staff to assess </w:t>
      </w:r>
      <w:r w:rsidR="00B60FEF" w:rsidRPr="00EE4D44">
        <w:rPr>
          <w:color w:val="auto"/>
          <w:sz w:val="22"/>
          <w:szCs w:val="22"/>
        </w:rPr>
        <w:t>pupils</w:t>
      </w:r>
      <w:r w:rsidRPr="00EE4D44">
        <w:rPr>
          <w:color w:val="auto"/>
          <w:sz w:val="22"/>
          <w:szCs w:val="22"/>
        </w:rPr>
        <w:t xml:space="preserve">’ learning regularly </w:t>
      </w:r>
      <w:r w:rsidR="00B60FEF" w:rsidRPr="00EE4D44">
        <w:rPr>
          <w:color w:val="auto"/>
          <w:sz w:val="22"/>
          <w:szCs w:val="22"/>
        </w:rPr>
        <w:t xml:space="preserve">throughout starters using retrieval tasks and throughout the lesson and plenary using </w:t>
      </w:r>
      <w:proofErr w:type="spellStart"/>
      <w:r w:rsidR="00B60FEF" w:rsidRPr="00EE4D44">
        <w:rPr>
          <w:color w:val="auto"/>
          <w:sz w:val="22"/>
          <w:szCs w:val="22"/>
        </w:rPr>
        <w:t>afl</w:t>
      </w:r>
      <w:proofErr w:type="spellEnd"/>
      <w:r w:rsidR="00B60FEF" w:rsidRPr="00EE4D44">
        <w:rPr>
          <w:color w:val="auto"/>
          <w:sz w:val="22"/>
          <w:szCs w:val="22"/>
        </w:rPr>
        <w:t xml:space="preserve"> approaches.</w:t>
      </w:r>
    </w:p>
    <w:p w14:paraId="16A9FF74" w14:textId="0394B76F" w:rsidR="001E110C" w:rsidRPr="00EE4D44" w:rsidRDefault="00B60FEF" w:rsidP="00E7570D">
      <w:pPr>
        <w:pStyle w:val="Default"/>
        <w:numPr>
          <w:ilvl w:val="0"/>
          <w:numId w:val="39"/>
        </w:numPr>
        <w:ind w:left="-142" w:hanging="284"/>
        <w:jc w:val="both"/>
        <w:rPr>
          <w:color w:val="auto"/>
          <w:sz w:val="22"/>
          <w:szCs w:val="22"/>
        </w:rPr>
      </w:pPr>
      <w:r w:rsidRPr="00EE4D44">
        <w:rPr>
          <w:color w:val="auto"/>
          <w:sz w:val="22"/>
          <w:szCs w:val="22"/>
        </w:rPr>
        <w:t>That staff are not chair or</w:t>
      </w:r>
      <w:r w:rsidR="001E110C" w:rsidRPr="00EE4D44">
        <w:rPr>
          <w:color w:val="auto"/>
          <w:sz w:val="22"/>
          <w:szCs w:val="22"/>
        </w:rPr>
        <w:t xml:space="preserve"> desk bound in lessons. Furniture is flexible and can be moved for purpose </w:t>
      </w:r>
    </w:p>
    <w:p w14:paraId="7E83BAC6" w14:textId="760E16AE" w:rsidR="00B60FEF"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lastRenderedPageBreak/>
        <w:t xml:space="preserve">PEGs and support staff to be fully involved in lessons </w:t>
      </w:r>
      <w:r w:rsidR="00B60FEF" w:rsidRPr="00EE4D44">
        <w:rPr>
          <w:color w:val="auto"/>
          <w:sz w:val="22"/>
          <w:szCs w:val="22"/>
        </w:rPr>
        <w:t>and are part of the planning process (team planning and daily discussions with class teacher)</w:t>
      </w:r>
    </w:p>
    <w:p w14:paraId="7A0BF5A5" w14:textId="439C61A4"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Staff must plan for </w:t>
      </w:r>
      <w:r w:rsidR="00B60FEF" w:rsidRPr="00EE4D44">
        <w:rPr>
          <w:color w:val="auto"/>
          <w:sz w:val="22"/>
          <w:szCs w:val="22"/>
        </w:rPr>
        <w:t xml:space="preserve">effective deployment of </w:t>
      </w:r>
      <w:r w:rsidRPr="00EE4D44">
        <w:rPr>
          <w:color w:val="auto"/>
          <w:sz w:val="22"/>
          <w:szCs w:val="22"/>
        </w:rPr>
        <w:t xml:space="preserve">support </w:t>
      </w:r>
      <w:r w:rsidR="00B60FEF" w:rsidRPr="00EE4D44">
        <w:rPr>
          <w:color w:val="auto"/>
          <w:sz w:val="22"/>
          <w:szCs w:val="22"/>
        </w:rPr>
        <w:t xml:space="preserve">staff </w:t>
      </w:r>
      <w:r w:rsidRPr="00EE4D44">
        <w:rPr>
          <w:color w:val="auto"/>
          <w:sz w:val="22"/>
          <w:szCs w:val="22"/>
        </w:rPr>
        <w:t>in all their lesson</w:t>
      </w:r>
      <w:r w:rsidR="00BF16BF" w:rsidRPr="00EE4D44">
        <w:rPr>
          <w:color w:val="auto"/>
          <w:sz w:val="22"/>
          <w:szCs w:val="22"/>
        </w:rPr>
        <w:t>s</w:t>
      </w:r>
      <w:r w:rsidRPr="00EE4D44">
        <w:rPr>
          <w:color w:val="auto"/>
          <w:sz w:val="22"/>
          <w:szCs w:val="22"/>
        </w:rPr>
        <w:t xml:space="preserve">, </w:t>
      </w:r>
      <w:r w:rsidR="00BF16BF" w:rsidRPr="00EE4D44">
        <w:rPr>
          <w:color w:val="auto"/>
          <w:sz w:val="22"/>
          <w:szCs w:val="22"/>
        </w:rPr>
        <w:t>ensuring to liaise with support staff prior to, and after a lesson</w:t>
      </w:r>
      <w:r w:rsidRPr="00EE4D44">
        <w:rPr>
          <w:color w:val="auto"/>
          <w:sz w:val="22"/>
          <w:szCs w:val="22"/>
        </w:rPr>
        <w:t xml:space="preserve"> </w:t>
      </w:r>
    </w:p>
    <w:p w14:paraId="37DBB3BA" w14:textId="354AED45"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Staff mark </w:t>
      </w:r>
      <w:r w:rsidR="00B60FEF" w:rsidRPr="00EE4D44">
        <w:rPr>
          <w:color w:val="auto"/>
          <w:sz w:val="22"/>
          <w:szCs w:val="22"/>
        </w:rPr>
        <w:t>pupils</w:t>
      </w:r>
      <w:r w:rsidRPr="00EE4D44">
        <w:rPr>
          <w:color w:val="auto"/>
          <w:sz w:val="22"/>
          <w:szCs w:val="22"/>
        </w:rPr>
        <w:t xml:space="preserve">’ work in accordance with the school’s </w:t>
      </w:r>
      <w:r w:rsidR="00B60FEF" w:rsidRPr="00EE4D44">
        <w:rPr>
          <w:color w:val="auto"/>
          <w:sz w:val="22"/>
          <w:szCs w:val="22"/>
        </w:rPr>
        <w:t xml:space="preserve">feedback and marking </w:t>
      </w:r>
      <w:r w:rsidRPr="00EE4D44">
        <w:rPr>
          <w:color w:val="auto"/>
          <w:sz w:val="22"/>
          <w:szCs w:val="22"/>
        </w:rPr>
        <w:t>policy</w:t>
      </w:r>
    </w:p>
    <w:p w14:paraId="028AB8EC" w14:textId="697B6D18"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Staff encourage </w:t>
      </w:r>
      <w:r w:rsidR="00B60FEF" w:rsidRPr="00EE4D44">
        <w:rPr>
          <w:color w:val="auto"/>
          <w:sz w:val="22"/>
          <w:szCs w:val="22"/>
        </w:rPr>
        <w:t>pupils</w:t>
      </w:r>
      <w:r w:rsidR="006825BF">
        <w:rPr>
          <w:color w:val="auto"/>
          <w:sz w:val="22"/>
          <w:szCs w:val="22"/>
        </w:rPr>
        <w:t>’</w:t>
      </w:r>
      <w:r w:rsidRPr="00EE4D44">
        <w:rPr>
          <w:color w:val="auto"/>
          <w:sz w:val="22"/>
          <w:szCs w:val="22"/>
        </w:rPr>
        <w:t xml:space="preserve"> independence and all efforts strive towards this.</w:t>
      </w:r>
    </w:p>
    <w:p w14:paraId="1EE4DAC0" w14:textId="037AFD98"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S</w:t>
      </w:r>
      <w:r w:rsidR="00BF16BF" w:rsidRPr="00EE4D44">
        <w:rPr>
          <w:color w:val="auto"/>
          <w:sz w:val="22"/>
          <w:szCs w:val="22"/>
        </w:rPr>
        <w:t xml:space="preserve">taff to give opportunities for </w:t>
      </w:r>
      <w:r w:rsidR="00B60FEF" w:rsidRPr="00EE4D44">
        <w:rPr>
          <w:color w:val="auto"/>
          <w:sz w:val="22"/>
          <w:szCs w:val="22"/>
        </w:rPr>
        <w:t>pupils</w:t>
      </w:r>
      <w:r w:rsidR="00BF16BF" w:rsidRPr="00EE4D44">
        <w:rPr>
          <w:color w:val="auto"/>
          <w:sz w:val="22"/>
          <w:szCs w:val="22"/>
        </w:rPr>
        <w:t xml:space="preserve"> </w:t>
      </w:r>
      <w:r w:rsidRPr="00EE4D44">
        <w:rPr>
          <w:color w:val="auto"/>
          <w:sz w:val="22"/>
          <w:szCs w:val="22"/>
        </w:rPr>
        <w:t>to resp</w:t>
      </w:r>
      <w:r w:rsidR="001F16EC" w:rsidRPr="00EE4D44">
        <w:rPr>
          <w:color w:val="auto"/>
          <w:sz w:val="22"/>
          <w:szCs w:val="22"/>
        </w:rPr>
        <w:t>ond to feedback given as part of the</w:t>
      </w:r>
      <w:r w:rsidR="00B60FEF" w:rsidRPr="00EE4D44">
        <w:rPr>
          <w:color w:val="auto"/>
          <w:sz w:val="22"/>
          <w:szCs w:val="22"/>
        </w:rPr>
        <w:t xml:space="preserve">ir ‘dedicated improvement time’. </w:t>
      </w:r>
      <w:r w:rsidR="001F16EC" w:rsidRPr="00EE4D44">
        <w:rPr>
          <w:color w:val="auto"/>
          <w:sz w:val="22"/>
          <w:szCs w:val="22"/>
        </w:rPr>
        <w:t xml:space="preserve"> Teachers should build up a clear dialogue with </w:t>
      </w:r>
      <w:r w:rsidR="00B60FEF" w:rsidRPr="00EE4D44">
        <w:rPr>
          <w:color w:val="auto"/>
          <w:sz w:val="22"/>
          <w:szCs w:val="22"/>
        </w:rPr>
        <w:t>pupils/</w:t>
      </w:r>
      <w:r w:rsidR="00DA21D2">
        <w:rPr>
          <w:color w:val="auto"/>
          <w:sz w:val="22"/>
          <w:szCs w:val="22"/>
        </w:rPr>
        <w:t>pupil</w:t>
      </w:r>
      <w:r w:rsidR="00B37596" w:rsidRPr="00EE4D44">
        <w:rPr>
          <w:color w:val="auto"/>
          <w:sz w:val="22"/>
          <w:szCs w:val="22"/>
        </w:rPr>
        <w:t>s</w:t>
      </w:r>
      <w:r w:rsidR="001F16EC" w:rsidRPr="00EE4D44">
        <w:rPr>
          <w:color w:val="auto"/>
          <w:sz w:val="22"/>
          <w:szCs w:val="22"/>
        </w:rPr>
        <w:t xml:space="preserve"> in</w:t>
      </w:r>
      <w:r w:rsidR="00956E32" w:rsidRPr="00EE4D44">
        <w:rPr>
          <w:color w:val="auto"/>
          <w:sz w:val="22"/>
          <w:szCs w:val="22"/>
        </w:rPr>
        <w:t xml:space="preserve"> the classroom with verbal feedback, in</w:t>
      </w:r>
      <w:r w:rsidR="001F16EC" w:rsidRPr="00EE4D44">
        <w:rPr>
          <w:color w:val="auto"/>
          <w:sz w:val="22"/>
          <w:szCs w:val="22"/>
        </w:rPr>
        <w:t xml:space="preserve"> their books</w:t>
      </w:r>
      <w:r w:rsidR="00E74B3A" w:rsidRPr="00EE4D44">
        <w:rPr>
          <w:color w:val="auto"/>
          <w:sz w:val="22"/>
          <w:szCs w:val="22"/>
        </w:rPr>
        <w:t xml:space="preserve"> and online journals</w:t>
      </w:r>
      <w:r w:rsidR="001F16EC" w:rsidRPr="00EE4D44">
        <w:rPr>
          <w:color w:val="auto"/>
          <w:sz w:val="22"/>
          <w:szCs w:val="22"/>
        </w:rPr>
        <w:t xml:space="preserve"> to show that </w:t>
      </w:r>
      <w:r w:rsidR="00B60FEF" w:rsidRPr="00EE4D44">
        <w:rPr>
          <w:color w:val="auto"/>
          <w:sz w:val="22"/>
          <w:szCs w:val="22"/>
        </w:rPr>
        <w:t>pupils/</w:t>
      </w:r>
      <w:r w:rsidR="00DA21D2">
        <w:rPr>
          <w:color w:val="auto"/>
          <w:sz w:val="22"/>
          <w:szCs w:val="22"/>
        </w:rPr>
        <w:t>pupil</w:t>
      </w:r>
      <w:r w:rsidR="00B37596" w:rsidRPr="00EE4D44">
        <w:rPr>
          <w:color w:val="auto"/>
          <w:sz w:val="22"/>
          <w:szCs w:val="22"/>
        </w:rPr>
        <w:t>s</w:t>
      </w:r>
      <w:r w:rsidR="001F16EC" w:rsidRPr="00EE4D44">
        <w:rPr>
          <w:color w:val="auto"/>
          <w:sz w:val="22"/>
          <w:szCs w:val="22"/>
        </w:rPr>
        <w:t xml:space="preserve"> are engaging with </w:t>
      </w:r>
      <w:r w:rsidR="003A67CF" w:rsidRPr="00EE4D44">
        <w:rPr>
          <w:color w:val="auto"/>
          <w:sz w:val="22"/>
          <w:szCs w:val="22"/>
        </w:rPr>
        <w:t xml:space="preserve">and benefiting from all </w:t>
      </w:r>
      <w:r w:rsidR="001F16EC" w:rsidRPr="00EE4D44">
        <w:rPr>
          <w:color w:val="auto"/>
          <w:sz w:val="22"/>
          <w:szCs w:val="22"/>
        </w:rPr>
        <w:t xml:space="preserve">feedback. </w:t>
      </w:r>
    </w:p>
    <w:p w14:paraId="4CA8C740" w14:textId="7FAD3EB7"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All lessons have a plenary when the learning during the lesson can be reviewed and assessed against the Success Criteria as well as mini plenaries throughout lessons to share ideas, encourage, motivate and to keep children on track</w:t>
      </w:r>
      <w:r w:rsidR="003A67CF" w:rsidRPr="00EE4D44">
        <w:rPr>
          <w:color w:val="auto"/>
          <w:sz w:val="22"/>
          <w:szCs w:val="22"/>
        </w:rPr>
        <w:t xml:space="preserve"> and</w:t>
      </w:r>
      <w:r w:rsidRPr="00EE4D44">
        <w:rPr>
          <w:color w:val="auto"/>
          <w:sz w:val="22"/>
          <w:szCs w:val="22"/>
        </w:rPr>
        <w:t xml:space="preserve"> in line with their learning intention and success criteria.</w:t>
      </w:r>
    </w:p>
    <w:p w14:paraId="01F0C862" w14:textId="22319F4A" w:rsidR="001E110C" w:rsidRPr="00EE4D44" w:rsidRDefault="001E110C" w:rsidP="00E7570D">
      <w:pPr>
        <w:pStyle w:val="Default"/>
        <w:numPr>
          <w:ilvl w:val="0"/>
          <w:numId w:val="39"/>
        </w:numPr>
        <w:ind w:left="-142" w:hanging="284"/>
        <w:jc w:val="both"/>
        <w:rPr>
          <w:color w:val="auto"/>
          <w:sz w:val="22"/>
          <w:szCs w:val="22"/>
        </w:rPr>
      </w:pPr>
      <w:r w:rsidRPr="00EE4D44">
        <w:rPr>
          <w:color w:val="auto"/>
          <w:sz w:val="22"/>
          <w:szCs w:val="22"/>
        </w:rPr>
        <w:t xml:space="preserve">Staff to </w:t>
      </w:r>
      <w:r w:rsidR="00DB53C1" w:rsidRPr="00EE4D44">
        <w:rPr>
          <w:color w:val="auto"/>
          <w:sz w:val="22"/>
          <w:szCs w:val="22"/>
        </w:rPr>
        <w:t xml:space="preserve">work </w:t>
      </w:r>
      <w:r w:rsidRPr="00EE4D44">
        <w:rPr>
          <w:color w:val="auto"/>
          <w:sz w:val="22"/>
          <w:szCs w:val="22"/>
        </w:rPr>
        <w:t xml:space="preserve">with </w:t>
      </w:r>
      <w:r w:rsidR="00DB53C1" w:rsidRPr="00EE4D44">
        <w:rPr>
          <w:color w:val="auto"/>
          <w:sz w:val="22"/>
          <w:szCs w:val="22"/>
        </w:rPr>
        <w:t xml:space="preserve">other </w:t>
      </w:r>
      <w:r w:rsidRPr="00EE4D44">
        <w:rPr>
          <w:color w:val="auto"/>
          <w:sz w:val="22"/>
          <w:szCs w:val="22"/>
        </w:rPr>
        <w:t xml:space="preserve">teachers across the </w:t>
      </w:r>
      <w:r w:rsidR="00645278" w:rsidRPr="00EE4D44">
        <w:rPr>
          <w:color w:val="auto"/>
          <w:sz w:val="22"/>
          <w:szCs w:val="22"/>
        </w:rPr>
        <w:t>T</w:t>
      </w:r>
      <w:r w:rsidRPr="00EE4D44">
        <w:rPr>
          <w:color w:val="auto"/>
          <w:sz w:val="22"/>
          <w:szCs w:val="22"/>
        </w:rPr>
        <w:t xml:space="preserve">rust in order to share good practice and moderate. </w:t>
      </w:r>
    </w:p>
    <w:p w14:paraId="3AA5DCCA" w14:textId="69413E29" w:rsidR="00E10E15" w:rsidRPr="00EE4D44" w:rsidRDefault="00E10E15" w:rsidP="00E7570D">
      <w:pPr>
        <w:pStyle w:val="Default"/>
        <w:numPr>
          <w:ilvl w:val="0"/>
          <w:numId w:val="39"/>
        </w:numPr>
        <w:ind w:left="-142" w:hanging="284"/>
        <w:jc w:val="both"/>
        <w:rPr>
          <w:color w:val="auto"/>
          <w:sz w:val="22"/>
          <w:szCs w:val="22"/>
        </w:rPr>
      </w:pPr>
      <w:r w:rsidRPr="00EE4D44">
        <w:rPr>
          <w:color w:val="auto"/>
          <w:sz w:val="22"/>
          <w:szCs w:val="22"/>
        </w:rPr>
        <w:t>Blended learning is fully immersed in the existing curriculum and schemes of work</w:t>
      </w:r>
      <w:r w:rsidR="00956E32" w:rsidRPr="00EE4D44">
        <w:rPr>
          <w:color w:val="auto"/>
          <w:sz w:val="22"/>
          <w:szCs w:val="22"/>
        </w:rPr>
        <w:t>;</w:t>
      </w:r>
      <w:r w:rsidR="000B0F81" w:rsidRPr="00EE4D44">
        <w:rPr>
          <w:color w:val="auto"/>
          <w:sz w:val="22"/>
          <w:szCs w:val="22"/>
        </w:rPr>
        <w:t xml:space="preserve"> it </w:t>
      </w:r>
      <w:r w:rsidR="00645278" w:rsidRPr="00EE4D44">
        <w:rPr>
          <w:color w:val="auto"/>
          <w:sz w:val="22"/>
          <w:szCs w:val="22"/>
        </w:rPr>
        <w:t xml:space="preserve">is </w:t>
      </w:r>
      <w:r w:rsidR="000B0F81" w:rsidRPr="00EE4D44">
        <w:rPr>
          <w:color w:val="auto"/>
          <w:sz w:val="22"/>
          <w:szCs w:val="22"/>
        </w:rPr>
        <w:t>expected that at least two core subject lessons per week will incorporate d</w:t>
      </w:r>
      <w:r w:rsidR="00B60FEF" w:rsidRPr="00EE4D44">
        <w:rPr>
          <w:color w:val="auto"/>
          <w:sz w:val="22"/>
          <w:szCs w:val="22"/>
        </w:rPr>
        <w:t xml:space="preserve">igital learning (e.g. Socrative, See saw </w:t>
      </w:r>
      <w:r w:rsidR="000B0F81" w:rsidRPr="00EE4D44">
        <w:rPr>
          <w:color w:val="auto"/>
          <w:sz w:val="22"/>
          <w:szCs w:val="22"/>
        </w:rPr>
        <w:t>or Showbie).</w:t>
      </w:r>
    </w:p>
    <w:p w14:paraId="012FC568" w14:textId="5ACB4213" w:rsidR="00B60FEF" w:rsidRPr="00EE4D44" w:rsidRDefault="006825BF" w:rsidP="00E7570D">
      <w:pPr>
        <w:pStyle w:val="Default"/>
        <w:numPr>
          <w:ilvl w:val="0"/>
          <w:numId w:val="39"/>
        </w:numPr>
        <w:ind w:left="-142" w:hanging="284"/>
        <w:jc w:val="both"/>
        <w:rPr>
          <w:color w:val="auto"/>
          <w:sz w:val="22"/>
          <w:szCs w:val="22"/>
        </w:rPr>
      </w:pPr>
      <w:r>
        <w:rPr>
          <w:color w:val="auto"/>
          <w:sz w:val="22"/>
          <w:szCs w:val="22"/>
        </w:rPr>
        <w:t xml:space="preserve">Pupils’ </w:t>
      </w:r>
      <w:r w:rsidR="00B60FEF" w:rsidRPr="00EE4D44">
        <w:rPr>
          <w:color w:val="auto"/>
          <w:sz w:val="22"/>
          <w:szCs w:val="22"/>
        </w:rPr>
        <w:t xml:space="preserve">targets are reviewed weekly with the pupils </w:t>
      </w:r>
    </w:p>
    <w:p w14:paraId="2783730A" w14:textId="77777777" w:rsidR="00506D89" w:rsidRDefault="00506D89" w:rsidP="00506D89">
      <w:pPr>
        <w:pStyle w:val="Default"/>
        <w:jc w:val="both"/>
        <w:rPr>
          <w:color w:val="auto"/>
          <w:sz w:val="22"/>
          <w:szCs w:val="22"/>
        </w:rPr>
      </w:pPr>
    </w:p>
    <w:p w14:paraId="2D6EF575" w14:textId="77777777" w:rsidR="00847CFB" w:rsidRPr="00EE4D44" w:rsidRDefault="00847CFB" w:rsidP="00506D89">
      <w:pPr>
        <w:pStyle w:val="Default"/>
        <w:jc w:val="both"/>
        <w:rPr>
          <w:color w:val="auto"/>
          <w:sz w:val="22"/>
          <w:szCs w:val="22"/>
        </w:rPr>
      </w:pPr>
    </w:p>
    <w:p w14:paraId="78E11647" w14:textId="5EEDCA06" w:rsidR="00506D89" w:rsidRPr="00E7570D" w:rsidRDefault="00506D89" w:rsidP="00E7570D">
      <w:pPr>
        <w:pStyle w:val="Heading1"/>
        <w:tabs>
          <w:tab w:val="clear" w:pos="720"/>
          <w:tab w:val="num" w:pos="0"/>
        </w:tabs>
        <w:ind w:hanging="1429"/>
        <w:rPr>
          <w:color w:val="0070C0"/>
        </w:rPr>
      </w:pPr>
      <w:bookmarkStart w:id="3" w:name="_Toc112338556"/>
      <w:r w:rsidRPr="00E7570D">
        <w:rPr>
          <w:color w:val="0070C0"/>
        </w:rPr>
        <w:t>Planning</w:t>
      </w:r>
      <w:bookmarkEnd w:id="3"/>
    </w:p>
    <w:p w14:paraId="6A3DC762" w14:textId="77777777" w:rsidR="00082FCD" w:rsidRPr="00EE4D44" w:rsidRDefault="00082FCD" w:rsidP="00082FCD">
      <w:pPr>
        <w:pStyle w:val="Default"/>
        <w:jc w:val="both"/>
        <w:rPr>
          <w:color w:val="auto"/>
          <w:sz w:val="22"/>
          <w:szCs w:val="22"/>
        </w:rPr>
      </w:pPr>
    </w:p>
    <w:p w14:paraId="72140939" w14:textId="7224BB8E" w:rsidR="00506D89" w:rsidRPr="00EE4D44" w:rsidRDefault="00506D89" w:rsidP="00E7570D">
      <w:pPr>
        <w:pStyle w:val="Default"/>
        <w:numPr>
          <w:ilvl w:val="0"/>
          <w:numId w:val="40"/>
        </w:numPr>
        <w:ind w:left="-142"/>
        <w:jc w:val="both"/>
      </w:pPr>
      <w:r w:rsidRPr="00EE4D44">
        <w:t>Curriculum Maps are</w:t>
      </w:r>
      <w:r w:rsidR="00082FCD" w:rsidRPr="00EE4D44">
        <w:t xml:space="preserve"> planned a</w:t>
      </w:r>
      <w:r w:rsidR="006825BF">
        <w:t>round core skills and knowledge.</w:t>
      </w:r>
    </w:p>
    <w:p w14:paraId="4A2B09C7" w14:textId="063C209D" w:rsidR="00082FCD" w:rsidRPr="00EE4D44" w:rsidRDefault="00082FCD" w:rsidP="00E7570D">
      <w:pPr>
        <w:pStyle w:val="Default"/>
        <w:numPr>
          <w:ilvl w:val="0"/>
          <w:numId w:val="40"/>
        </w:numPr>
        <w:ind w:left="-142"/>
        <w:jc w:val="both"/>
      </w:pPr>
      <w:r w:rsidRPr="00EE4D44">
        <w:t>Retrieval practice is incorporated into the start of every core curriculum lesson in order to support fluency and learning moving to the long term memory</w:t>
      </w:r>
      <w:r w:rsidR="006825BF">
        <w:t>.</w:t>
      </w:r>
    </w:p>
    <w:p w14:paraId="1E1CFDB5" w14:textId="4BBBDB69" w:rsidR="00082FCD" w:rsidRPr="00EE4D44" w:rsidRDefault="00082FCD" w:rsidP="00E7570D">
      <w:pPr>
        <w:pStyle w:val="Default"/>
        <w:numPr>
          <w:ilvl w:val="0"/>
          <w:numId w:val="40"/>
        </w:numPr>
        <w:ind w:left="-142"/>
        <w:jc w:val="both"/>
      </w:pPr>
      <w:r w:rsidRPr="00EE4D44">
        <w:t>DRICE used as a planning tool to ensure that opportunities are created to facilitate shallow, deep and profound thinking</w:t>
      </w:r>
      <w:r w:rsidR="006825BF">
        <w:t>.</w:t>
      </w:r>
      <w:r w:rsidRPr="00EE4D44">
        <w:t xml:space="preserve"> </w:t>
      </w:r>
    </w:p>
    <w:p w14:paraId="7D367CEB" w14:textId="00DD23B7" w:rsidR="00082FCD" w:rsidRPr="00EE4D44" w:rsidRDefault="00082FCD" w:rsidP="00E7570D">
      <w:pPr>
        <w:pStyle w:val="Default"/>
        <w:numPr>
          <w:ilvl w:val="0"/>
          <w:numId w:val="40"/>
        </w:numPr>
        <w:ind w:left="-142"/>
        <w:jc w:val="both"/>
      </w:pPr>
      <w:r w:rsidRPr="00EE4D44">
        <w:t xml:space="preserve">Half-termly plans demonstrate the sequence of learning with an emphasis on </w:t>
      </w:r>
      <w:r w:rsidR="006D733A" w:rsidRPr="00EE4D44">
        <w:t xml:space="preserve">clear </w:t>
      </w:r>
      <w:r w:rsidRPr="00EE4D44">
        <w:t>learning intentions (taken directly from Pupil Asset)</w:t>
      </w:r>
      <w:r w:rsidR="006D733A" w:rsidRPr="00EE4D44">
        <w:t xml:space="preserve">, appropriately challenging success criteria </w:t>
      </w:r>
      <w:r w:rsidRPr="00EE4D44">
        <w:t xml:space="preserve">and </w:t>
      </w:r>
      <w:r w:rsidR="006D733A" w:rsidRPr="00EE4D44">
        <w:t xml:space="preserve">clear </w:t>
      </w:r>
      <w:r w:rsidRPr="00EE4D44">
        <w:t>differentiation (these plans should not be lengthy documents which recreate the scheme of work and negatively impact on teacher workload)</w:t>
      </w:r>
      <w:r w:rsidR="006825BF">
        <w:t>.</w:t>
      </w:r>
    </w:p>
    <w:p w14:paraId="1611CF0A" w14:textId="791B9A97" w:rsidR="00082FCD" w:rsidRPr="00EE4D44" w:rsidRDefault="00082FCD" w:rsidP="00E7570D">
      <w:pPr>
        <w:pStyle w:val="Default"/>
        <w:numPr>
          <w:ilvl w:val="0"/>
          <w:numId w:val="40"/>
        </w:numPr>
        <w:ind w:left="-142"/>
        <w:jc w:val="both"/>
      </w:pPr>
      <w:r w:rsidRPr="00EE4D44">
        <w:t>Planning should be reviewed before each lesson to ensure that assessments from previous plenaries (against success crit</w:t>
      </w:r>
      <w:r w:rsidR="006825BF">
        <w:t>eria) are factored into lessons.</w:t>
      </w:r>
    </w:p>
    <w:p w14:paraId="5715D543" w14:textId="33068C8A" w:rsidR="00082FCD" w:rsidRPr="00EE4D44" w:rsidRDefault="00082FCD" w:rsidP="00E7570D">
      <w:pPr>
        <w:pStyle w:val="Default"/>
        <w:numPr>
          <w:ilvl w:val="0"/>
          <w:numId w:val="40"/>
        </w:numPr>
        <w:ind w:left="-142"/>
        <w:jc w:val="both"/>
      </w:pPr>
      <w:r w:rsidRPr="00EE4D44">
        <w:t xml:space="preserve">Differentiation should enable most </w:t>
      </w:r>
      <w:r w:rsidR="006825BF">
        <w:t>pupils</w:t>
      </w:r>
      <w:r w:rsidRPr="00EE4D44">
        <w:t xml:space="preserve"> to be able to access most of the learning independently and should enable opportuniti</w:t>
      </w:r>
      <w:r w:rsidR="006825BF">
        <w:t>es for challenge for all pupils.</w:t>
      </w:r>
    </w:p>
    <w:p w14:paraId="2B65F3A9" w14:textId="1D4A6360" w:rsidR="00082FCD" w:rsidRPr="00EE4D44" w:rsidRDefault="00082FCD" w:rsidP="00E7570D">
      <w:pPr>
        <w:pStyle w:val="Default"/>
        <w:numPr>
          <w:ilvl w:val="0"/>
          <w:numId w:val="40"/>
        </w:numPr>
        <w:ind w:left="-142"/>
        <w:jc w:val="both"/>
      </w:pPr>
      <w:r w:rsidRPr="00EE4D44">
        <w:t>Effective use of support staff to be planned for so that all staff are facilitating learning throughout the course of a lesson</w:t>
      </w:r>
      <w:r w:rsidR="006825BF">
        <w:t>.</w:t>
      </w:r>
    </w:p>
    <w:p w14:paraId="4EFE678C" w14:textId="429F9141" w:rsidR="006D733A" w:rsidRPr="00EE4D44" w:rsidRDefault="00082FCD" w:rsidP="00E7570D">
      <w:pPr>
        <w:pStyle w:val="Default"/>
        <w:numPr>
          <w:ilvl w:val="0"/>
          <w:numId w:val="40"/>
        </w:numPr>
        <w:ind w:left="-142"/>
        <w:jc w:val="both"/>
      </w:pPr>
      <w:r w:rsidRPr="00EE4D44">
        <w:t xml:space="preserve">Pupil </w:t>
      </w:r>
      <w:r w:rsidR="006D733A" w:rsidRPr="00EE4D44">
        <w:t xml:space="preserve">self-assessment, </w:t>
      </w:r>
      <w:r w:rsidRPr="00EE4D44">
        <w:t>response to feedback</w:t>
      </w:r>
      <w:r w:rsidR="006D733A" w:rsidRPr="00EE4D44">
        <w:t>, Dedicated Improvement Time</w:t>
      </w:r>
      <w:r w:rsidRPr="00EE4D44">
        <w:t xml:space="preserve"> </w:t>
      </w:r>
      <w:r w:rsidR="006D733A" w:rsidRPr="00EE4D44">
        <w:t>(</w:t>
      </w:r>
      <w:r w:rsidRPr="00EE4D44">
        <w:t>DIT) should be factored in to lesson planning where appropriate</w:t>
      </w:r>
    </w:p>
    <w:p w14:paraId="44DCDB3D" w14:textId="7E9435D6" w:rsidR="00506D89" w:rsidRPr="00EE4D44" w:rsidRDefault="006D733A" w:rsidP="00E7570D">
      <w:pPr>
        <w:pStyle w:val="Default"/>
        <w:numPr>
          <w:ilvl w:val="0"/>
          <w:numId w:val="40"/>
        </w:numPr>
        <w:ind w:left="-142"/>
        <w:jc w:val="both"/>
      </w:pPr>
      <w:r w:rsidRPr="00EE4D44">
        <w:t>High quality, engaging and s</w:t>
      </w:r>
      <w:r w:rsidR="00506D89" w:rsidRPr="00EE4D44">
        <w:t xml:space="preserve">timulating resources </w:t>
      </w:r>
      <w:r w:rsidRPr="00EE4D44">
        <w:t xml:space="preserve">to be </w:t>
      </w:r>
      <w:r w:rsidR="00506D89" w:rsidRPr="00EE4D44">
        <w:t>prepared and in place before lessons</w:t>
      </w:r>
      <w:r w:rsidR="006825BF">
        <w:t>.</w:t>
      </w:r>
      <w:r w:rsidR="00506D89" w:rsidRPr="00EE4D44">
        <w:t xml:space="preserve"> </w:t>
      </w:r>
    </w:p>
    <w:p w14:paraId="42F80B79" w14:textId="77777777" w:rsidR="00DB53C1" w:rsidRPr="00EE4D44" w:rsidRDefault="00DB53C1" w:rsidP="00E7570D">
      <w:pPr>
        <w:pStyle w:val="Default"/>
        <w:ind w:left="-142"/>
        <w:jc w:val="both"/>
        <w:rPr>
          <w:color w:val="auto"/>
          <w:sz w:val="22"/>
          <w:szCs w:val="22"/>
        </w:rPr>
      </w:pPr>
    </w:p>
    <w:p w14:paraId="0D43FAD2" w14:textId="77777777" w:rsidR="00763F37" w:rsidRDefault="00763F37" w:rsidP="0065614E">
      <w:pPr>
        <w:pStyle w:val="Default"/>
        <w:jc w:val="both"/>
        <w:rPr>
          <w:color w:val="auto"/>
          <w:sz w:val="22"/>
          <w:szCs w:val="22"/>
        </w:rPr>
      </w:pPr>
    </w:p>
    <w:p w14:paraId="14CB567F" w14:textId="77777777" w:rsidR="00847CFB" w:rsidRDefault="00847CFB" w:rsidP="0065614E">
      <w:pPr>
        <w:pStyle w:val="Default"/>
        <w:jc w:val="both"/>
        <w:rPr>
          <w:color w:val="auto"/>
          <w:sz w:val="22"/>
          <w:szCs w:val="22"/>
        </w:rPr>
      </w:pPr>
    </w:p>
    <w:p w14:paraId="2FAB3182" w14:textId="77777777" w:rsidR="00847CFB" w:rsidRDefault="00847CFB" w:rsidP="0065614E">
      <w:pPr>
        <w:pStyle w:val="Default"/>
        <w:jc w:val="both"/>
        <w:rPr>
          <w:color w:val="auto"/>
          <w:sz w:val="22"/>
          <w:szCs w:val="22"/>
        </w:rPr>
      </w:pPr>
    </w:p>
    <w:p w14:paraId="559719D3" w14:textId="77777777" w:rsidR="00847CFB" w:rsidRDefault="00847CFB" w:rsidP="0065614E">
      <w:pPr>
        <w:pStyle w:val="Default"/>
        <w:jc w:val="both"/>
        <w:rPr>
          <w:color w:val="auto"/>
          <w:sz w:val="22"/>
          <w:szCs w:val="22"/>
        </w:rPr>
      </w:pPr>
    </w:p>
    <w:p w14:paraId="20C68613" w14:textId="77777777" w:rsidR="00847CFB" w:rsidRPr="00EE4D44" w:rsidRDefault="00847CFB" w:rsidP="0065614E">
      <w:pPr>
        <w:pStyle w:val="Default"/>
        <w:jc w:val="both"/>
        <w:rPr>
          <w:color w:val="auto"/>
          <w:sz w:val="22"/>
          <w:szCs w:val="22"/>
        </w:rPr>
      </w:pPr>
    </w:p>
    <w:p w14:paraId="03FA0C02" w14:textId="4C656063" w:rsidR="005646AD" w:rsidRPr="00E7570D" w:rsidRDefault="005646AD" w:rsidP="00E7570D">
      <w:pPr>
        <w:pStyle w:val="Heading1"/>
        <w:tabs>
          <w:tab w:val="clear" w:pos="720"/>
          <w:tab w:val="num" w:pos="567"/>
        </w:tabs>
        <w:ind w:left="0" w:hanging="567"/>
        <w:rPr>
          <w:color w:val="0070C0"/>
        </w:rPr>
      </w:pPr>
      <w:bookmarkStart w:id="4" w:name="_Toc112338557"/>
      <w:r w:rsidRPr="00E7570D">
        <w:rPr>
          <w:color w:val="0070C0"/>
        </w:rPr>
        <w:lastRenderedPageBreak/>
        <w:t>Assessment for Learning</w:t>
      </w:r>
      <w:bookmarkEnd w:id="4"/>
    </w:p>
    <w:p w14:paraId="2AAB584C" w14:textId="77777777" w:rsidR="005646AD" w:rsidRPr="00EE4D44" w:rsidRDefault="005646AD" w:rsidP="00A030EC">
      <w:pPr>
        <w:pStyle w:val="Default"/>
        <w:ind w:left="-567"/>
        <w:jc w:val="both"/>
        <w:rPr>
          <w:color w:val="auto"/>
          <w:sz w:val="22"/>
          <w:szCs w:val="22"/>
        </w:rPr>
      </w:pPr>
    </w:p>
    <w:p w14:paraId="0A67334F" w14:textId="77777777" w:rsidR="00763F37" w:rsidRPr="00EE4D44" w:rsidRDefault="00763F37" w:rsidP="00A030EC">
      <w:pPr>
        <w:pStyle w:val="Default"/>
        <w:ind w:left="-567"/>
        <w:jc w:val="both"/>
        <w:rPr>
          <w:color w:val="auto"/>
          <w:sz w:val="22"/>
          <w:szCs w:val="22"/>
        </w:rPr>
      </w:pPr>
      <w:r w:rsidRPr="00EE4D44">
        <w:rPr>
          <w:color w:val="auto"/>
          <w:sz w:val="22"/>
          <w:szCs w:val="22"/>
        </w:rPr>
        <w:t xml:space="preserve">All lessons will contain one or more of the following </w:t>
      </w:r>
      <w:proofErr w:type="spellStart"/>
      <w:r w:rsidRPr="00EE4D44">
        <w:rPr>
          <w:color w:val="auto"/>
          <w:sz w:val="22"/>
          <w:szCs w:val="22"/>
        </w:rPr>
        <w:t>AfL</w:t>
      </w:r>
      <w:proofErr w:type="spellEnd"/>
      <w:r w:rsidRPr="00EE4D44">
        <w:rPr>
          <w:color w:val="auto"/>
          <w:sz w:val="22"/>
          <w:szCs w:val="22"/>
        </w:rPr>
        <w:t xml:space="preserve"> elements:</w:t>
      </w:r>
    </w:p>
    <w:p w14:paraId="34280629" w14:textId="4CB4C47C" w:rsidR="00763F37" w:rsidRPr="00E7570D" w:rsidRDefault="00584C29" w:rsidP="00E7570D">
      <w:pPr>
        <w:pStyle w:val="Heading2"/>
        <w:numPr>
          <w:ilvl w:val="0"/>
          <w:numId w:val="0"/>
        </w:numPr>
        <w:ind w:left="-567"/>
        <w:rPr>
          <w:color w:val="0070C0"/>
        </w:rPr>
      </w:pPr>
      <w:bookmarkStart w:id="5" w:name="_Toc112338558"/>
      <w:r w:rsidRPr="00E7570D">
        <w:rPr>
          <w:color w:val="0070C0"/>
        </w:rPr>
        <w:t>Planning</w:t>
      </w:r>
      <w:r w:rsidR="00763F37" w:rsidRPr="00E7570D">
        <w:rPr>
          <w:color w:val="0070C0"/>
        </w:rPr>
        <w:t>:</w:t>
      </w:r>
      <w:bookmarkEnd w:id="5"/>
    </w:p>
    <w:p w14:paraId="671CB828" w14:textId="771A9912" w:rsidR="0065614E" w:rsidRPr="00EE4D44" w:rsidRDefault="0065614E" w:rsidP="0065614E">
      <w:pPr>
        <w:pStyle w:val="Default"/>
        <w:numPr>
          <w:ilvl w:val="0"/>
          <w:numId w:val="2"/>
        </w:numPr>
        <w:ind w:left="-426" w:hanging="142"/>
        <w:jc w:val="both"/>
        <w:rPr>
          <w:color w:val="auto"/>
          <w:sz w:val="22"/>
          <w:szCs w:val="22"/>
        </w:rPr>
      </w:pPr>
      <w:r w:rsidRPr="00EE4D44">
        <w:rPr>
          <w:color w:val="auto"/>
          <w:sz w:val="22"/>
          <w:szCs w:val="22"/>
        </w:rPr>
        <w:t xml:space="preserve">Use DRICE as a guiding tool during the planning process to support the progress of thinking from shallow, </w:t>
      </w:r>
      <w:proofErr w:type="spellStart"/>
      <w:r w:rsidRPr="00EE4D44">
        <w:rPr>
          <w:color w:val="auto"/>
          <w:sz w:val="22"/>
          <w:szCs w:val="22"/>
        </w:rPr>
        <w:t>to</w:t>
      </w:r>
      <w:proofErr w:type="spellEnd"/>
      <w:r w:rsidRPr="00EE4D44">
        <w:rPr>
          <w:color w:val="auto"/>
          <w:sz w:val="22"/>
          <w:szCs w:val="22"/>
        </w:rPr>
        <w:t xml:space="preserve"> deep to profound. </w:t>
      </w:r>
    </w:p>
    <w:p w14:paraId="7E813007" w14:textId="53D1B670"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Use assessments from the plenary of the last lesson and assessment related to success criteria.</w:t>
      </w:r>
    </w:p>
    <w:p w14:paraId="3D1C7447" w14:textId="16E26109" w:rsidR="0082400D"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A</w:t>
      </w:r>
      <w:r w:rsidR="00645278" w:rsidRPr="00EE4D44">
        <w:rPr>
          <w:color w:val="auto"/>
          <w:sz w:val="22"/>
          <w:szCs w:val="22"/>
        </w:rPr>
        <w:t xml:space="preserve"> consideration as to whether </w:t>
      </w:r>
      <w:r w:rsidR="0065614E" w:rsidRPr="00EE4D44">
        <w:rPr>
          <w:color w:val="auto"/>
          <w:sz w:val="22"/>
          <w:szCs w:val="22"/>
        </w:rPr>
        <w:t>pupils</w:t>
      </w:r>
      <w:r w:rsidRPr="00EE4D44">
        <w:rPr>
          <w:color w:val="auto"/>
          <w:sz w:val="22"/>
          <w:szCs w:val="22"/>
        </w:rPr>
        <w:t xml:space="preserve"> </w:t>
      </w:r>
      <w:r w:rsidR="0065614E" w:rsidRPr="00EE4D44">
        <w:rPr>
          <w:color w:val="auto"/>
          <w:sz w:val="22"/>
          <w:szCs w:val="22"/>
        </w:rPr>
        <w:t xml:space="preserve">are </w:t>
      </w:r>
      <w:r w:rsidRPr="00EE4D44">
        <w:rPr>
          <w:color w:val="auto"/>
          <w:sz w:val="22"/>
          <w:szCs w:val="22"/>
        </w:rPr>
        <w:t>secure</w:t>
      </w:r>
      <w:r w:rsidR="00645278" w:rsidRPr="00EE4D44">
        <w:rPr>
          <w:color w:val="auto"/>
          <w:sz w:val="22"/>
          <w:szCs w:val="22"/>
        </w:rPr>
        <w:t xml:space="preserve"> or </w:t>
      </w:r>
      <w:r w:rsidRPr="00EE4D44">
        <w:rPr>
          <w:color w:val="auto"/>
          <w:sz w:val="22"/>
          <w:szCs w:val="22"/>
        </w:rPr>
        <w:t>r</w:t>
      </w:r>
      <w:r w:rsidR="00956E32" w:rsidRPr="00EE4D44">
        <w:rPr>
          <w:color w:val="auto"/>
          <w:sz w:val="22"/>
          <w:szCs w:val="22"/>
        </w:rPr>
        <w:t>equire further differentiation.</w:t>
      </w:r>
    </w:p>
    <w:p w14:paraId="07A5ABD3" w14:textId="4723DDEB" w:rsidR="00763F37" w:rsidRPr="00EE4D44" w:rsidRDefault="0065614E" w:rsidP="0065614E">
      <w:pPr>
        <w:pStyle w:val="Default"/>
        <w:numPr>
          <w:ilvl w:val="0"/>
          <w:numId w:val="2"/>
        </w:numPr>
        <w:ind w:left="-426" w:hanging="142"/>
        <w:jc w:val="both"/>
        <w:rPr>
          <w:color w:val="auto"/>
          <w:sz w:val="22"/>
          <w:szCs w:val="22"/>
        </w:rPr>
      </w:pPr>
      <w:r w:rsidRPr="00EE4D44">
        <w:rPr>
          <w:color w:val="auto"/>
          <w:sz w:val="22"/>
          <w:szCs w:val="22"/>
        </w:rPr>
        <w:t>Opportunities for p</w:t>
      </w:r>
      <w:r w:rsidR="006825BF">
        <w:rPr>
          <w:color w:val="auto"/>
          <w:sz w:val="22"/>
          <w:szCs w:val="22"/>
        </w:rPr>
        <w:t>eer/</w:t>
      </w:r>
      <w:r w:rsidR="00763F37" w:rsidRPr="00EE4D44">
        <w:rPr>
          <w:color w:val="auto"/>
          <w:sz w:val="22"/>
          <w:szCs w:val="22"/>
        </w:rPr>
        <w:t>self-assessment.</w:t>
      </w:r>
    </w:p>
    <w:p w14:paraId="79BD83EF" w14:textId="77777777"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Generate open ended questions, differentiated to assess understanding of the more able to provide further challenge in next lesson during plenary. </w:t>
      </w:r>
    </w:p>
    <w:p w14:paraId="767B5032" w14:textId="460550B2"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Use information from marking - responses from </w:t>
      </w:r>
      <w:r w:rsidR="0065614E" w:rsidRPr="00EE4D44">
        <w:rPr>
          <w:color w:val="auto"/>
          <w:sz w:val="22"/>
          <w:szCs w:val="22"/>
        </w:rPr>
        <w:t>pupils</w:t>
      </w:r>
      <w:r w:rsidRPr="00EE4D44">
        <w:rPr>
          <w:color w:val="auto"/>
          <w:sz w:val="22"/>
          <w:szCs w:val="22"/>
        </w:rPr>
        <w:t xml:space="preserve"> to teacher’s comments. </w:t>
      </w:r>
    </w:p>
    <w:p w14:paraId="73C08F6A" w14:textId="77777777" w:rsidR="00763F37" w:rsidRPr="00EE4D44" w:rsidRDefault="00763F37" w:rsidP="00A030EC">
      <w:pPr>
        <w:pStyle w:val="Default"/>
        <w:ind w:left="-567"/>
        <w:jc w:val="both"/>
        <w:rPr>
          <w:color w:val="auto"/>
          <w:sz w:val="22"/>
          <w:szCs w:val="22"/>
        </w:rPr>
      </w:pPr>
    </w:p>
    <w:p w14:paraId="11DD52CC" w14:textId="77777777" w:rsidR="00956E32" w:rsidRPr="00EE4D44" w:rsidRDefault="00956E32" w:rsidP="00A030EC">
      <w:pPr>
        <w:pStyle w:val="Default"/>
        <w:ind w:left="-567"/>
        <w:jc w:val="both"/>
        <w:rPr>
          <w:color w:val="auto"/>
          <w:sz w:val="22"/>
          <w:szCs w:val="22"/>
        </w:rPr>
      </w:pPr>
    </w:p>
    <w:p w14:paraId="526F3472" w14:textId="0AAF4EB8" w:rsidR="0065614E" w:rsidRPr="00E7570D" w:rsidRDefault="00584C29" w:rsidP="00E7570D">
      <w:pPr>
        <w:pStyle w:val="Heading2"/>
        <w:numPr>
          <w:ilvl w:val="0"/>
          <w:numId w:val="0"/>
        </w:numPr>
        <w:ind w:left="-567"/>
        <w:rPr>
          <w:color w:val="0070C0"/>
        </w:rPr>
      </w:pPr>
      <w:bookmarkStart w:id="6" w:name="_Toc112338559"/>
      <w:r w:rsidRPr="00E7570D">
        <w:rPr>
          <w:color w:val="0070C0"/>
        </w:rPr>
        <w:t>Introduction/Engager</w:t>
      </w:r>
      <w:bookmarkEnd w:id="6"/>
      <w:r w:rsidRPr="00E7570D">
        <w:rPr>
          <w:color w:val="0070C0"/>
        </w:rPr>
        <w:t xml:space="preserve"> </w:t>
      </w:r>
    </w:p>
    <w:p w14:paraId="771E6517" w14:textId="4A368A17" w:rsidR="00763F37" w:rsidRPr="00EE4D44" w:rsidRDefault="0065614E" w:rsidP="0065614E">
      <w:pPr>
        <w:pStyle w:val="Default"/>
        <w:numPr>
          <w:ilvl w:val="0"/>
          <w:numId w:val="2"/>
        </w:numPr>
        <w:ind w:left="-426" w:hanging="142"/>
        <w:jc w:val="both"/>
        <w:rPr>
          <w:color w:val="auto"/>
          <w:sz w:val="22"/>
          <w:szCs w:val="22"/>
        </w:rPr>
      </w:pPr>
      <w:r w:rsidRPr="00EE4D44">
        <w:rPr>
          <w:color w:val="auto"/>
          <w:sz w:val="22"/>
          <w:szCs w:val="22"/>
        </w:rPr>
        <w:t>Where</w:t>
      </w:r>
      <w:r w:rsidR="00763F37" w:rsidRPr="00EE4D44">
        <w:rPr>
          <w:color w:val="auto"/>
          <w:sz w:val="22"/>
          <w:szCs w:val="22"/>
        </w:rPr>
        <w:t xml:space="preserve"> appropriate, </w:t>
      </w:r>
      <w:r w:rsidRPr="00EE4D44">
        <w:rPr>
          <w:color w:val="auto"/>
          <w:sz w:val="22"/>
          <w:szCs w:val="22"/>
        </w:rPr>
        <w:t>re-visit</w:t>
      </w:r>
      <w:r w:rsidR="00763F37" w:rsidRPr="00EE4D44">
        <w:rPr>
          <w:color w:val="auto"/>
          <w:sz w:val="22"/>
          <w:szCs w:val="22"/>
        </w:rPr>
        <w:t xml:space="preserve"> feedback from the last piece of wor</w:t>
      </w:r>
      <w:r w:rsidR="00645278" w:rsidRPr="00EE4D44">
        <w:rPr>
          <w:color w:val="auto"/>
          <w:sz w:val="22"/>
          <w:szCs w:val="22"/>
        </w:rPr>
        <w:t>k</w:t>
      </w:r>
      <w:r w:rsidR="00763F37" w:rsidRPr="00EE4D44">
        <w:rPr>
          <w:color w:val="auto"/>
          <w:sz w:val="22"/>
          <w:szCs w:val="22"/>
        </w:rPr>
        <w:t xml:space="preserve">. </w:t>
      </w:r>
    </w:p>
    <w:p w14:paraId="64192009" w14:textId="77777777"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Recap on previous learning—what did you learn in our last lesson? </w:t>
      </w:r>
    </w:p>
    <w:p w14:paraId="32EEDCB3" w14:textId="77777777"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Share learning intentions for the lesson. What does this mean? What do you know already? </w:t>
      </w:r>
    </w:p>
    <w:p w14:paraId="10959A4B" w14:textId="08635F9D"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Introduce Success Criteria - older </w:t>
      </w:r>
      <w:r w:rsidR="0065614E" w:rsidRPr="00EE4D44">
        <w:rPr>
          <w:color w:val="auto"/>
          <w:sz w:val="22"/>
          <w:szCs w:val="22"/>
        </w:rPr>
        <w:t>pupils/</w:t>
      </w:r>
      <w:r w:rsidR="00DA21D2">
        <w:rPr>
          <w:color w:val="auto"/>
          <w:sz w:val="22"/>
          <w:szCs w:val="22"/>
        </w:rPr>
        <w:t>pupil</w:t>
      </w:r>
      <w:r w:rsidR="00B37596" w:rsidRPr="00EE4D44">
        <w:rPr>
          <w:color w:val="auto"/>
          <w:sz w:val="22"/>
          <w:szCs w:val="22"/>
        </w:rPr>
        <w:t>s</w:t>
      </w:r>
      <w:r w:rsidRPr="00EE4D44">
        <w:rPr>
          <w:color w:val="auto"/>
          <w:sz w:val="22"/>
          <w:szCs w:val="22"/>
        </w:rPr>
        <w:t xml:space="preserve"> can generate their own</w:t>
      </w:r>
      <w:r w:rsidR="003A67CF" w:rsidRPr="00EE4D44">
        <w:rPr>
          <w:color w:val="auto"/>
          <w:sz w:val="22"/>
          <w:szCs w:val="22"/>
        </w:rPr>
        <w:t xml:space="preserve"> on occasion</w:t>
      </w:r>
      <w:r w:rsidRPr="00EE4D44">
        <w:rPr>
          <w:color w:val="auto"/>
          <w:sz w:val="22"/>
          <w:szCs w:val="22"/>
        </w:rPr>
        <w:t xml:space="preserve"> - what will make this a good piece of work? How will </w:t>
      </w:r>
      <w:r w:rsidR="003A67CF" w:rsidRPr="00EE4D44">
        <w:rPr>
          <w:color w:val="auto"/>
          <w:sz w:val="22"/>
          <w:szCs w:val="22"/>
        </w:rPr>
        <w:t xml:space="preserve">I </w:t>
      </w:r>
      <w:r w:rsidRPr="00EE4D44">
        <w:rPr>
          <w:color w:val="auto"/>
          <w:sz w:val="22"/>
          <w:szCs w:val="22"/>
        </w:rPr>
        <w:t>know I have been successful in this lesson?</w:t>
      </w:r>
    </w:p>
    <w:p w14:paraId="564CEBDD" w14:textId="77777777"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Model the activity (demonstrating process, shared writing etc.).</w:t>
      </w:r>
    </w:p>
    <w:p w14:paraId="60015519" w14:textId="3655304C"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Use focused questions to check understanding. </w:t>
      </w:r>
    </w:p>
    <w:p w14:paraId="2E2A9BCA" w14:textId="77777777"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Ensure activities are engaging and varied. </w:t>
      </w:r>
    </w:p>
    <w:p w14:paraId="157F7C32" w14:textId="4F4A0D89" w:rsidR="0065614E" w:rsidRPr="00EE4D44" w:rsidRDefault="0065614E" w:rsidP="0065614E">
      <w:pPr>
        <w:pStyle w:val="Default"/>
        <w:numPr>
          <w:ilvl w:val="0"/>
          <w:numId w:val="2"/>
        </w:numPr>
        <w:ind w:left="-426" w:hanging="142"/>
        <w:jc w:val="both"/>
        <w:rPr>
          <w:color w:val="auto"/>
          <w:sz w:val="22"/>
          <w:szCs w:val="22"/>
        </w:rPr>
      </w:pPr>
      <w:r w:rsidRPr="00EE4D44">
        <w:rPr>
          <w:color w:val="auto"/>
          <w:sz w:val="22"/>
          <w:szCs w:val="22"/>
        </w:rPr>
        <w:t>Identify where this piece of learning sits in the ‘bigger picture’ – how does it link to the last piece of learning, next piece of learning or in real life?</w:t>
      </w:r>
    </w:p>
    <w:p w14:paraId="33A769F4" w14:textId="77777777" w:rsidR="00763F37" w:rsidRPr="00EE4D44" w:rsidRDefault="00763F37" w:rsidP="00A030EC">
      <w:pPr>
        <w:pStyle w:val="Default"/>
        <w:ind w:left="-567"/>
        <w:jc w:val="both"/>
        <w:rPr>
          <w:color w:val="auto"/>
          <w:sz w:val="22"/>
          <w:szCs w:val="22"/>
        </w:rPr>
      </w:pPr>
    </w:p>
    <w:p w14:paraId="389879C0" w14:textId="77777777" w:rsidR="002E1077" w:rsidRPr="00EE4D44" w:rsidRDefault="002E1077" w:rsidP="00A030EC">
      <w:pPr>
        <w:pStyle w:val="Default"/>
        <w:ind w:left="-567"/>
        <w:jc w:val="both"/>
        <w:rPr>
          <w:color w:val="auto"/>
          <w:sz w:val="22"/>
          <w:szCs w:val="22"/>
        </w:rPr>
      </w:pPr>
    </w:p>
    <w:p w14:paraId="4C8398DC" w14:textId="082971B8" w:rsidR="00763F37" w:rsidRPr="00E7570D" w:rsidRDefault="00763F37" w:rsidP="00E7570D">
      <w:pPr>
        <w:pStyle w:val="Heading2"/>
        <w:numPr>
          <w:ilvl w:val="0"/>
          <w:numId w:val="0"/>
        </w:numPr>
        <w:ind w:left="-567"/>
        <w:rPr>
          <w:color w:val="0070C0"/>
        </w:rPr>
      </w:pPr>
      <w:bookmarkStart w:id="7" w:name="_Toc112338560"/>
      <w:r w:rsidRPr="00E7570D">
        <w:rPr>
          <w:color w:val="0070C0"/>
        </w:rPr>
        <w:t xml:space="preserve">Main </w:t>
      </w:r>
      <w:r w:rsidR="00584C29" w:rsidRPr="00E7570D">
        <w:rPr>
          <w:color w:val="0070C0"/>
        </w:rPr>
        <w:t>Teaching/</w:t>
      </w:r>
      <w:r w:rsidRPr="00E7570D">
        <w:rPr>
          <w:color w:val="0070C0"/>
        </w:rPr>
        <w:t>Activity</w:t>
      </w:r>
      <w:bookmarkEnd w:id="7"/>
      <w:r w:rsidRPr="00E7570D">
        <w:rPr>
          <w:color w:val="0070C0"/>
        </w:rPr>
        <w:t xml:space="preserve"> </w:t>
      </w:r>
    </w:p>
    <w:p w14:paraId="6F8C0F27" w14:textId="54F58BB6"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Identify </w:t>
      </w:r>
      <w:r w:rsidR="00645278" w:rsidRPr="00EE4D44">
        <w:rPr>
          <w:color w:val="auto"/>
          <w:sz w:val="22"/>
          <w:szCs w:val="22"/>
        </w:rPr>
        <w:t>with</w:t>
      </w:r>
      <w:r w:rsidRPr="00EE4D44">
        <w:rPr>
          <w:color w:val="auto"/>
          <w:sz w:val="22"/>
          <w:szCs w:val="22"/>
        </w:rPr>
        <w:t>in the planning</w:t>
      </w:r>
      <w:r w:rsidR="00645278" w:rsidRPr="00EE4D44">
        <w:rPr>
          <w:color w:val="auto"/>
          <w:sz w:val="22"/>
          <w:szCs w:val="22"/>
        </w:rPr>
        <w:t>,</w:t>
      </w:r>
      <w:r w:rsidRPr="00EE4D44">
        <w:rPr>
          <w:color w:val="auto"/>
          <w:sz w:val="22"/>
          <w:szCs w:val="22"/>
        </w:rPr>
        <w:t xml:space="preserve"> individual </w:t>
      </w:r>
      <w:r w:rsidR="0065614E" w:rsidRPr="00EE4D44">
        <w:rPr>
          <w:color w:val="auto"/>
          <w:sz w:val="22"/>
          <w:szCs w:val="22"/>
        </w:rPr>
        <w:t>pupils</w:t>
      </w:r>
      <w:r w:rsidRPr="00EE4D44">
        <w:rPr>
          <w:color w:val="auto"/>
          <w:sz w:val="22"/>
          <w:szCs w:val="22"/>
        </w:rPr>
        <w:t xml:space="preserve"> to work with for the duration of the main activity (Rotate this to ensure that the class teacher works with every child through the course of the week).</w:t>
      </w:r>
    </w:p>
    <w:p w14:paraId="6B2E4633" w14:textId="6AFDB728"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Use mini plenaries</w:t>
      </w:r>
      <w:r w:rsidR="0034430C" w:rsidRPr="00EE4D44">
        <w:rPr>
          <w:color w:val="auto"/>
          <w:sz w:val="22"/>
          <w:szCs w:val="22"/>
        </w:rPr>
        <w:t>,</w:t>
      </w:r>
      <w:r w:rsidRPr="00EE4D44">
        <w:rPr>
          <w:color w:val="auto"/>
          <w:sz w:val="22"/>
          <w:szCs w:val="22"/>
        </w:rPr>
        <w:t xml:space="preserve"> for example</w:t>
      </w:r>
      <w:r w:rsidR="0034430C" w:rsidRPr="00EE4D44">
        <w:rPr>
          <w:color w:val="auto"/>
          <w:sz w:val="22"/>
          <w:szCs w:val="22"/>
        </w:rPr>
        <w:t>,</w:t>
      </w:r>
      <w:r w:rsidRPr="00EE4D44">
        <w:rPr>
          <w:color w:val="auto"/>
          <w:sz w:val="22"/>
          <w:szCs w:val="22"/>
        </w:rPr>
        <w:t xml:space="preserve"> to revisit learning intention and Success Criteria to share a good example - have they achieved all elements of the learning intention? Can </w:t>
      </w:r>
      <w:r w:rsidR="00B37596" w:rsidRPr="00EE4D44">
        <w:rPr>
          <w:color w:val="auto"/>
          <w:sz w:val="22"/>
          <w:szCs w:val="22"/>
        </w:rPr>
        <w:t xml:space="preserve">pupils </w:t>
      </w:r>
      <w:r w:rsidRPr="00EE4D44">
        <w:rPr>
          <w:color w:val="auto"/>
          <w:sz w:val="22"/>
          <w:szCs w:val="22"/>
        </w:rPr>
        <w:t>identify which elements of the success criteria they have followed?</w:t>
      </w:r>
    </w:p>
    <w:p w14:paraId="6947F641" w14:textId="226864E8" w:rsidR="00763F37" w:rsidRPr="00EE4D44" w:rsidRDefault="00763F37" w:rsidP="0065614E">
      <w:pPr>
        <w:pStyle w:val="Default"/>
        <w:numPr>
          <w:ilvl w:val="0"/>
          <w:numId w:val="2"/>
        </w:numPr>
        <w:ind w:left="-426" w:hanging="142"/>
        <w:jc w:val="both"/>
        <w:rPr>
          <w:color w:val="auto"/>
          <w:sz w:val="22"/>
          <w:szCs w:val="22"/>
        </w:rPr>
      </w:pPr>
      <w:r w:rsidRPr="00EE4D44">
        <w:rPr>
          <w:color w:val="auto"/>
          <w:sz w:val="22"/>
          <w:szCs w:val="22"/>
        </w:rPr>
        <w:t xml:space="preserve">Consider extension or challenge </w:t>
      </w:r>
      <w:r w:rsidR="0034430C" w:rsidRPr="00EE4D44">
        <w:rPr>
          <w:color w:val="auto"/>
          <w:sz w:val="22"/>
          <w:szCs w:val="22"/>
        </w:rPr>
        <w:t xml:space="preserve">star </w:t>
      </w:r>
      <w:r w:rsidRPr="00EE4D44">
        <w:rPr>
          <w:color w:val="auto"/>
          <w:sz w:val="22"/>
          <w:szCs w:val="22"/>
        </w:rPr>
        <w:t>activities</w:t>
      </w:r>
      <w:r w:rsidR="0034430C" w:rsidRPr="00EE4D44">
        <w:rPr>
          <w:color w:val="auto"/>
          <w:sz w:val="22"/>
          <w:szCs w:val="22"/>
        </w:rPr>
        <w:t xml:space="preserve"> (or success criteria steps)</w:t>
      </w:r>
      <w:r w:rsidRPr="00EE4D44">
        <w:rPr>
          <w:color w:val="auto"/>
          <w:sz w:val="22"/>
          <w:szCs w:val="22"/>
        </w:rPr>
        <w:t xml:space="preserve"> for those who complete early and</w:t>
      </w:r>
      <w:r w:rsidR="004E29D9" w:rsidRPr="00EE4D44">
        <w:rPr>
          <w:color w:val="auto"/>
          <w:sz w:val="22"/>
          <w:szCs w:val="22"/>
        </w:rPr>
        <w:t xml:space="preserve"> </w:t>
      </w:r>
      <w:r w:rsidRPr="00EE4D44">
        <w:rPr>
          <w:color w:val="auto"/>
          <w:sz w:val="22"/>
          <w:szCs w:val="22"/>
        </w:rPr>
        <w:t xml:space="preserve">also means for </w:t>
      </w:r>
      <w:r w:rsidR="00B37596" w:rsidRPr="00EE4D44">
        <w:rPr>
          <w:color w:val="auto"/>
          <w:sz w:val="22"/>
          <w:szCs w:val="22"/>
        </w:rPr>
        <w:t xml:space="preserve">pupils </w:t>
      </w:r>
      <w:r w:rsidRPr="00EE4D44">
        <w:rPr>
          <w:color w:val="auto"/>
          <w:sz w:val="22"/>
          <w:szCs w:val="22"/>
        </w:rPr>
        <w:t xml:space="preserve">to be independent/self-checking whilst support staff are working with other individuals/groups. </w:t>
      </w:r>
    </w:p>
    <w:p w14:paraId="6F1362E4" w14:textId="6E03BFA0" w:rsidR="000B0F81" w:rsidRPr="00EE4D44" w:rsidRDefault="004E29D9" w:rsidP="0065614E">
      <w:pPr>
        <w:pStyle w:val="Default"/>
        <w:numPr>
          <w:ilvl w:val="0"/>
          <w:numId w:val="2"/>
        </w:numPr>
        <w:ind w:left="-426" w:hanging="142"/>
        <w:jc w:val="both"/>
        <w:rPr>
          <w:color w:val="auto"/>
          <w:sz w:val="22"/>
          <w:szCs w:val="22"/>
        </w:rPr>
      </w:pPr>
      <w:r w:rsidRPr="00EE4D44">
        <w:rPr>
          <w:color w:val="auto"/>
          <w:sz w:val="22"/>
          <w:szCs w:val="22"/>
        </w:rPr>
        <w:t>Digital learning will be used to promote independence and provide opportunities for self-assessment.</w:t>
      </w:r>
    </w:p>
    <w:p w14:paraId="08BF12D4" w14:textId="77777777" w:rsidR="00763F37" w:rsidRPr="00EE4D44" w:rsidRDefault="00763F37" w:rsidP="00A030EC">
      <w:pPr>
        <w:pStyle w:val="Default"/>
        <w:ind w:left="-567"/>
        <w:jc w:val="both"/>
        <w:rPr>
          <w:color w:val="auto"/>
          <w:sz w:val="22"/>
          <w:szCs w:val="22"/>
        </w:rPr>
      </w:pPr>
    </w:p>
    <w:p w14:paraId="2542021E" w14:textId="77777777" w:rsidR="00763F37" w:rsidRPr="00E7570D" w:rsidRDefault="00763F37" w:rsidP="00E7570D">
      <w:pPr>
        <w:pStyle w:val="Heading2"/>
        <w:numPr>
          <w:ilvl w:val="0"/>
          <w:numId w:val="0"/>
        </w:numPr>
        <w:ind w:left="-567"/>
        <w:rPr>
          <w:color w:val="0070C0"/>
        </w:rPr>
      </w:pPr>
      <w:bookmarkStart w:id="8" w:name="_Toc112338561"/>
      <w:r w:rsidRPr="00E7570D">
        <w:rPr>
          <w:color w:val="0070C0"/>
        </w:rPr>
        <w:t>Plenary</w:t>
      </w:r>
      <w:bookmarkEnd w:id="8"/>
      <w:r w:rsidRPr="00E7570D">
        <w:rPr>
          <w:color w:val="0070C0"/>
        </w:rPr>
        <w:t xml:space="preserve"> </w:t>
      </w:r>
    </w:p>
    <w:p w14:paraId="70580E17" w14:textId="77777777" w:rsidR="00763F37" w:rsidRPr="00EE4D44" w:rsidRDefault="00763F37" w:rsidP="0065614E">
      <w:pPr>
        <w:pStyle w:val="NoSpacing"/>
        <w:numPr>
          <w:ilvl w:val="0"/>
          <w:numId w:val="2"/>
        </w:numPr>
        <w:ind w:left="-426" w:hanging="142"/>
        <w:jc w:val="both"/>
        <w:rPr>
          <w:rFonts w:asciiTheme="minorHAnsi" w:hAnsiTheme="minorHAnsi" w:cstheme="minorHAnsi"/>
        </w:rPr>
      </w:pPr>
      <w:r w:rsidRPr="00EE4D44">
        <w:rPr>
          <w:rFonts w:asciiTheme="minorHAnsi" w:hAnsiTheme="minorHAnsi" w:cstheme="minorHAnsi"/>
        </w:rPr>
        <w:t xml:space="preserve">Revisit learning and Success criteria - what have we been learning about today? Have we achieved all the success criteria? </w:t>
      </w:r>
    </w:p>
    <w:p w14:paraId="52F01615" w14:textId="3A8BCFC0" w:rsidR="00746089" w:rsidRPr="00EE4D44" w:rsidRDefault="006825BF" w:rsidP="00746089">
      <w:pPr>
        <w:pStyle w:val="NoSpacing"/>
        <w:numPr>
          <w:ilvl w:val="0"/>
          <w:numId w:val="2"/>
        </w:numPr>
        <w:ind w:left="-426" w:hanging="142"/>
        <w:jc w:val="both"/>
        <w:rPr>
          <w:rFonts w:asciiTheme="minorHAnsi" w:hAnsiTheme="minorHAnsi" w:cstheme="minorHAnsi"/>
        </w:rPr>
      </w:pPr>
      <w:r>
        <w:rPr>
          <w:rFonts w:asciiTheme="minorHAnsi" w:hAnsiTheme="minorHAnsi" w:cstheme="minorHAnsi"/>
        </w:rPr>
        <w:t>Peer/</w:t>
      </w:r>
      <w:r w:rsidR="00763F37" w:rsidRPr="00EE4D44">
        <w:rPr>
          <w:rFonts w:asciiTheme="minorHAnsi" w:hAnsiTheme="minorHAnsi" w:cstheme="minorHAnsi"/>
        </w:rPr>
        <w:t>self-assess work against success criteria—make an improvement</w:t>
      </w:r>
    </w:p>
    <w:p w14:paraId="27FC8509" w14:textId="77777777" w:rsidR="00584C29" w:rsidRPr="00EE4D44" w:rsidRDefault="00584C29" w:rsidP="00584C29">
      <w:pPr>
        <w:pStyle w:val="NoSpacing"/>
        <w:ind w:left="-426"/>
        <w:jc w:val="both"/>
        <w:rPr>
          <w:rFonts w:asciiTheme="minorHAnsi" w:hAnsiTheme="minorHAnsi" w:cstheme="minorHAnsi"/>
        </w:rPr>
      </w:pPr>
    </w:p>
    <w:p w14:paraId="303E3388" w14:textId="18582252" w:rsidR="007643C8" w:rsidRPr="00E7570D" w:rsidRDefault="00584C29" w:rsidP="00E7570D">
      <w:pPr>
        <w:pStyle w:val="Heading2"/>
        <w:numPr>
          <w:ilvl w:val="0"/>
          <w:numId w:val="0"/>
        </w:numPr>
        <w:ind w:left="-567"/>
        <w:rPr>
          <w:color w:val="0070C0"/>
        </w:rPr>
      </w:pPr>
      <w:bookmarkStart w:id="9" w:name="_Toc112338562"/>
      <w:r w:rsidRPr="00E7570D">
        <w:rPr>
          <w:color w:val="0070C0"/>
        </w:rPr>
        <w:lastRenderedPageBreak/>
        <w:t>E</w:t>
      </w:r>
      <w:r w:rsidR="00746089" w:rsidRPr="00E7570D">
        <w:rPr>
          <w:color w:val="0070C0"/>
        </w:rPr>
        <w:t xml:space="preserve">ffective </w:t>
      </w:r>
      <w:r w:rsidR="007643C8" w:rsidRPr="00E7570D">
        <w:rPr>
          <w:color w:val="0070C0"/>
        </w:rPr>
        <w:t>assessment for learning</w:t>
      </w:r>
      <w:r w:rsidR="00746089" w:rsidRPr="00E7570D">
        <w:rPr>
          <w:color w:val="0070C0"/>
        </w:rPr>
        <w:t xml:space="preserve"> should:</w:t>
      </w:r>
      <w:bookmarkEnd w:id="9"/>
    </w:p>
    <w:p w14:paraId="49182648" w14:textId="20ADCDCC"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 xml:space="preserve">Enable </w:t>
      </w:r>
      <w:r w:rsidR="007643C8" w:rsidRPr="00EE4D44">
        <w:rPr>
          <w:rFonts w:asciiTheme="minorHAnsi" w:hAnsiTheme="minorHAnsi" w:cstheme="minorHAnsi"/>
        </w:rPr>
        <w:t>pupils</w:t>
      </w:r>
      <w:r w:rsidRPr="00EE4D44">
        <w:rPr>
          <w:rFonts w:asciiTheme="minorHAnsi" w:hAnsiTheme="minorHAnsi" w:cstheme="minorHAnsi"/>
        </w:rPr>
        <w:t xml:space="preserve"> to demonstrate what they know, understand and can do using the core components of our Assessment Model –</w:t>
      </w:r>
      <w:r w:rsidR="007643C8" w:rsidRPr="00EE4D44">
        <w:rPr>
          <w:rFonts w:asciiTheme="minorHAnsi" w:hAnsiTheme="minorHAnsi" w:cstheme="minorHAnsi"/>
        </w:rPr>
        <w:t xml:space="preserve">  Working towards (WT), Mostly Achieved (MA) and achieved (A).</w:t>
      </w:r>
      <w:r w:rsidRPr="00EE4D44">
        <w:rPr>
          <w:rFonts w:asciiTheme="minorHAnsi" w:hAnsiTheme="minorHAnsi" w:cstheme="minorHAnsi"/>
        </w:rPr>
        <w:t xml:space="preserve"> </w:t>
      </w:r>
    </w:p>
    <w:p w14:paraId="67A33333" w14:textId="52D6E76E"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 xml:space="preserve">Make </w:t>
      </w:r>
      <w:r w:rsidR="006825BF">
        <w:rPr>
          <w:rFonts w:asciiTheme="minorHAnsi" w:hAnsiTheme="minorHAnsi" w:cstheme="minorHAnsi"/>
        </w:rPr>
        <w:t>pupils</w:t>
      </w:r>
      <w:r w:rsidRPr="00EE4D44">
        <w:rPr>
          <w:rFonts w:asciiTheme="minorHAnsi" w:hAnsiTheme="minorHAnsi" w:cstheme="minorHAnsi"/>
        </w:rPr>
        <w:t>’ aware of the level at which they are working</w:t>
      </w:r>
      <w:r w:rsidR="007643C8" w:rsidRPr="00EE4D44">
        <w:rPr>
          <w:rFonts w:asciiTheme="minorHAnsi" w:hAnsiTheme="minorHAnsi" w:cstheme="minorHAnsi"/>
        </w:rPr>
        <w:t>.</w:t>
      </w:r>
    </w:p>
    <w:p w14:paraId="7EC21B56" w14:textId="62C3D1B6"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Ensure</w:t>
      </w:r>
      <w:r w:rsidR="006825BF">
        <w:rPr>
          <w:rFonts w:asciiTheme="minorHAnsi" w:hAnsiTheme="minorHAnsi" w:cstheme="minorHAnsi"/>
        </w:rPr>
        <w:t xml:space="preserve"> pupils</w:t>
      </w:r>
      <w:r w:rsidRPr="00EE4D44">
        <w:rPr>
          <w:rFonts w:asciiTheme="minorHAnsi" w:hAnsiTheme="minorHAnsi" w:cstheme="minorHAnsi"/>
        </w:rPr>
        <w:t xml:space="preserve"> are aware of the learning </w:t>
      </w:r>
      <w:r w:rsidR="007643C8" w:rsidRPr="00EE4D44">
        <w:rPr>
          <w:rFonts w:asciiTheme="minorHAnsi" w:hAnsiTheme="minorHAnsi" w:cstheme="minorHAnsi"/>
        </w:rPr>
        <w:t xml:space="preserve">intentions </w:t>
      </w:r>
      <w:r w:rsidRPr="00EE4D44">
        <w:rPr>
          <w:rFonts w:asciiTheme="minorHAnsi" w:hAnsiTheme="minorHAnsi" w:cstheme="minorHAnsi"/>
        </w:rPr>
        <w:t xml:space="preserve">and success criteria </w:t>
      </w:r>
      <w:r w:rsidR="006825BF">
        <w:rPr>
          <w:rFonts w:asciiTheme="minorHAnsi" w:hAnsiTheme="minorHAnsi" w:cstheme="minorHAnsi"/>
        </w:rPr>
        <w:t>as well as their own person</w:t>
      </w:r>
      <w:r w:rsidR="007643C8" w:rsidRPr="00EE4D44">
        <w:rPr>
          <w:rFonts w:asciiTheme="minorHAnsi" w:hAnsiTheme="minorHAnsi" w:cstheme="minorHAnsi"/>
        </w:rPr>
        <w:t>al targets (these can be found in the back cover of core subject books and ‘tick sheets’</w:t>
      </w:r>
      <w:r w:rsidR="006825BF">
        <w:rPr>
          <w:rFonts w:asciiTheme="minorHAnsi" w:hAnsiTheme="minorHAnsi" w:cstheme="minorHAnsi"/>
        </w:rPr>
        <w:t>)</w:t>
      </w:r>
      <w:r w:rsidR="007643C8" w:rsidRPr="00EE4D44">
        <w:rPr>
          <w:rFonts w:asciiTheme="minorHAnsi" w:hAnsiTheme="minorHAnsi" w:cstheme="minorHAnsi"/>
        </w:rPr>
        <w:t>.</w:t>
      </w:r>
    </w:p>
    <w:p w14:paraId="63162364" w14:textId="7DD1B1FA"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 xml:space="preserve">Give </w:t>
      </w:r>
      <w:r w:rsidR="006825BF">
        <w:rPr>
          <w:rFonts w:asciiTheme="minorHAnsi" w:hAnsiTheme="minorHAnsi" w:cstheme="minorHAnsi"/>
        </w:rPr>
        <w:t>pupils</w:t>
      </w:r>
      <w:r w:rsidRPr="00EE4D44">
        <w:rPr>
          <w:rFonts w:asciiTheme="minorHAnsi" w:hAnsiTheme="minorHAnsi" w:cstheme="minorHAnsi"/>
        </w:rPr>
        <w:t xml:space="preserve"> positive reinforcement that celebrates their achievements</w:t>
      </w:r>
      <w:r w:rsidR="007643C8" w:rsidRPr="00EE4D44">
        <w:rPr>
          <w:rFonts w:asciiTheme="minorHAnsi" w:hAnsiTheme="minorHAnsi" w:cstheme="minorHAnsi"/>
        </w:rPr>
        <w:t>.</w:t>
      </w:r>
    </w:p>
    <w:p w14:paraId="2A4CB934" w14:textId="2BB7E025"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 xml:space="preserve">Involve </w:t>
      </w:r>
      <w:r w:rsidR="00DA21D2">
        <w:rPr>
          <w:rFonts w:asciiTheme="minorHAnsi" w:hAnsiTheme="minorHAnsi" w:cstheme="minorHAnsi"/>
        </w:rPr>
        <w:t>pupil</w:t>
      </w:r>
      <w:r w:rsidRPr="00EE4D44">
        <w:rPr>
          <w:rFonts w:asciiTheme="minorHAnsi" w:hAnsiTheme="minorHAnsi" w:cstheme="minorHAnsi"/>
        </w:rPr>
        <w:t>s in recognising what needs to be done</w:t>
      </w:r>
      <w:r w:rsidR="007643C8" w:rsidRPr="00EE4D44">
        <w:rPr>
          <w:rFonts w:asciiTheme="minorHAnsi" w:hAnsiTheme="minorHAnsi" w:cstheme="minorHAnsi"/>
        </w:rPr>
        <w:t xml:space="preserve"> to improve their work based on the learning intention, success criteria and feedback.</w:t>
      </w:r>
    </w:p>
    <w:p w14:paraId="0E645D1A" w14:textId="28447FAE"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Use DIT lessons/tasks/activities/</w:t>
      </w:r>
      <w:r w:rsidR="007643C8" w:rsidRPr="00EE4D44">
        <w:rPr>
          <w:rFonts w:asciiTheme="minorHAnsi" w:hAnsiTheme="minorHAnsi" w:cstheme="minorHAnsi"/>
        </w:rPr>
        <w:t xml:space="preserve">recall sessions/starters to embed and </w:t>
      </w:r>
      <w:r w:rsidRPr="00EE4D44">
        <w:rPr>
          <w:rFonts w:asciiTheme="minorHAnsi" w:hAnsiTheme="minorHAnsi" w:cstheme="minorHAnsi"/>
        </w:rPr>
        <w:t>build o</w:t>
      </w:r>
      <w:r w:rsidR="007643C8" w:rsidRPr="00EE4D44">
        <w:rPr>
          <w:rFonts w:asciiTheme="minorHAnsi" w:hAnsiTheme="minorHAnsi" w:cstheme="minorHAnsi"/>
        </w:rPr>
        <w:t>n or secure knowledge.</w:t>
      </w:r>
    </w:p>
    <w:p w14:paraId="28A803AA" w14:textId="2A7265DC"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Inform the target setting process by identifying areas that will suppor</w:t>
      </w:r>
      <w:r w:rsidR="00C02D1F">
        <w:rPr>
          <w:rFonts w:asciiTheme="minorHAnsi" w:hAnsiTheme="minorHAnsi" w:cstheme="minorHAnsi"/>
        </w:rPr>
        <w:t>t the progress of individuals.</w:t>
      </w:r>
    </w:p>
    <w:p w14:paraId="3C3AB7C5" w14:textId="50A15205" w:rsidR="00746089" w:rsidRPr="00EE4D44" w:rsidRDefault="00746089" w:rsidP="007643C8">
      <w:pPr>
        <w:pStyle w:val="NoSpacing"/>
        <w:numPr>
          <w:ilvl w:val="0"/>
          <w:numId w:val="34"/>
        </w:numPr>
        <w:ind w:left="-426" w:hanging="153"/>
        <w:jc w:val="both"/>
        <w:rPr>
          <w:rFonts w:asciiTheme="minorHAnsi" w:hAnsiTheme="minorHAnsi" w:cstheme="minorHAnsi"/>
        </w:rPr>
      </w:pPr>
      <w:r w:rsidRPr="00EE4D44">
        <w:rPr>
          <w:rFonts w:asciiTheme="minorHAnsi" w:hAnsiTheme="minorHAnsi" w:cstheme="minorHAnsi"/>
        </w:rPr>
        <w:t>Provide information to inform whole school evaluation and strategic planning</w:t>
      </w:r>
    </w:p>
    <w:p w14:paraId="57D4D4CB" w14:textId="77777777" w:rsidR="00763F37" w:rsidRPr="00EE4D44" w:rsidRDefault="00763F37" w:rsidP="007643C8">
      <w:pPr>
        <w:pStyle w:val="Default"/>
        <w:ind w:left="-426" w:hanging="153"/>
        <w:jc w:val="both"/>
        <w:rPr>
          <w:rFonts w:asciiTheme="minorHAnsi" w:hAnsiTheme="minorHAnsi" w:cstheme="minorHAnsi"/>
          <w:color w:val="auto"/>
          <w:sz w:val="22"/>
          <w:szCs w:val="22"/>
        </w:rPr>
      </w:pPr>
    </w:p>
    <w:p w14:paraId="1AF45CFE" w14:textId="3F3C6EB8" w:rsidR="00763F37" w:rsidRPr="00E7570D" w:rsidRDefault="00763F37" w:rsidP="00E7570D">
      <w:pPr>
        <w:pStyle w:val="Heading2"/>
        <w:numPr>
          <w:ilvl w:val="0"/>
          <w:numId w:val="0"/>
        </w:numPr>
        <w:ind w:left="-567"/>
        <w:rPr>
          <w:color w:val="0070C0"/>
        </w:rPr>
      </w:pPr>
      <w:bookmarkStart w:id="10" w:name="_Toc112338563"/>
      <w:r w:rsidRPr="00E7570D">
        <w:rPr>
          <w:color w:val="0070C0"/>
        </w:rPr>
        <w:t>Observations</w:t>
      </w:r>
      <w:bookmarkEnd w:id="10"/>
      <w:r w:rsidRPr="00E7570D">
        <w:rPr>
          <w:color w:val="0070C0"/>
        </w:rPr>
        <w:t xml:space="preserve"> </w:t>
      </w:r>
    </w:p>
    <w:p w14:paraId="2BA04FAC" w14:textId="77777777" w:rsidR="00763F37" w:rsidRPr="00EE4D44" w:rsidRDefault="00763F37" w:rsidP="00A030EC">
      <w:pPr>
        <w:pStyle w:val="Default"/>
        <w:ind w:left="-567"/>
        <w:jc w:val="both"/>
        <w:rPr>
          <w:rFonts w:asciiTheme="minorHAnsi" w:hAnsiTheme="minorHAnsi" w:cstheme="minorHAnsi"/>
          <w:color w:val="auto"/>
          <w:sz w:val="22"/>
          <w:szCs w:val="22"/>
        </w:rPr>
      </w:pPr>
    </w:p>
    <w:p w14:paraId="401D3354" w14:textId="01BA768D" w:rsidR="001F6933" w:rsidRPr="00EE4D44" w:rsidRDefault="001F6933" w:rsidP="00A030EC">
      <w:pPr>
        <w:pStyle w:val="Default"/>
        <w:ind w:left="-567"/>
        <w:jc w:val="both"/>
        <w:rPr>
          <w:rFonts w:asciiTheme="minorHAnsi" w:hAnsiTheme="minorHAnsi" w:cstheme="minorHAnsi"/>
          <w:color w:val="auto"/>
          <w:sz w:val="22"/>
          <w:szCs w:val="22"/>
        </w:rPr>
      </w:pPr>
      <w:r w:rsidRPr="00EE4D44">
        <w:rPr>
          <w:rFonts w:asciiTheme="minorHAnsi" w:hAnsiTheme="minorHAnsi" w:cstheme="minorHAnsi"/>
          <w:color w:val="auto"/>
          <w:sz w:val="22"/>
          <w:szCs w:val="22"/>
        </w:rPr>
        <w:t xml:space="preserve">Formal observations, learning walks and </w:t>
      </w:r>
      <w:r w:rsidR="004E29D9" w:rsidRPr="00EE4D44">
        <w:rPr>
          <w:rFonts w:asciiTheme="minorHAnsi" w:hAnsiTheme="minorHAnsi" w:cstheme="minorHAnsi"/>
          <w:color w:val="auto"/>
          <w:sz w:val="22"/>
          <w:szCs w:val="22"/>
        </w:rPr>
        <w:t>work scrutiny (including digital platforms and e-folders)</w:t>
      </w:r>
      <w:r w:rsidRPr="00EE4D44">
        <w:rPr>
          <w:rFonts w:asciiTheme="minorHAnsi" w:hAnsiTheme="minorHAnsi" w:cstheme="minorHAnsi"/>
          <w:color w:val="auto"/>
          <w:sz w:val="22"/>
          <w:szCs w:val="22"/>
        </w:rPr>
        <w:t xml:space="preserve"> will take place throughout the year to ensure that teachers are well prepared and trained to d</w:t>
      </w:r>
      <w:r w:rsidR="00BF16BF" w:rsidRPr="00EE4D44">
        <w:rPr>
          <w:rFonts w:asciiTheme="minorHAnsi" w:hAnsiTheme="minorHAnsi" w:cstheme="minorHAnsi"/>
          <w:color w:val="auto"/>
          <w:sz w:val="22"/>
          <w:szCs w:val="22"/>
        </w:rPr>
        <w:t>eliver high quality</w:t>
      </w:r>
      <w:r w:rsidR="004E29D9" w:rsidRPr="00EE4D44">
        <w:rPr>
          <w:rFonts w:asciiTheme="minorHAnsi" w:hAnsiTheme="minorHAnsi" w:cstheme="minorHAnsi"/>
          <w:color w:val="auto"/>
          <w:sz w:val="22"/>
          <w:szCs w:val="22"/>
        </w:rPr>
        <w:t>, blended learning</w:t>
      </w:r>
      <w:r w:rsidR="00BF16BF" w:rsidRPr="00EE4D44">
        <w:rPr>
          <w:rFonts w:asciiTheme="minorHAnsi" w:hAnsiTheme="minorHAnsi" w:cstheme="minorHAnsi"/>
          <w:color w:val="auto"/>
          <w:sz w:val="22"/>
          <w:szCs w:val="22"/>
        </w:rPr>
        <w:t xml:space="preserve"> lessons</w:t>
      </w:r>
      <w:r w:rsidRPr="00EE4D44">
        <w:rPr>
          <w:rFonts w:asciiTheme="minorHAnsi" w:hAnsiTheme="minorHAnsi" w:cstheme="minorHAnsi"/>
          <w:color w:val="auto"/>
          <w:sz w:val="22"/>
          <w:szCs w:val="22"/>
        </w:rPr>
        <w:t xml:space="preserve"> and get the best outcomes for their </w:t>
      </w:r>
      <w:r w:rsidR="007643C8" w:rsidRPr="00EE4D44">
        <w:rPr>
          <w:rFonts w:asciiTheme="minorHAnsi" w:hAnsiTheme="minorHAnsi" w:cstheme="minorHAnsi"/>
          <w:color w:val="auto"/>
          <w:sz w:val="22"/>
          <w:szCs w:val="22"/>
        </w:rPr>
        <w:t>pupils</w:t>
      </w:r>
      <w:r w:rsidRPr="00EE4D44">
        <w:rPr>
          <w:rFonts w:asciiTheme="minorHAnsi" w:hAnsiTheme="minorHAnsi" w:cstheme="minorHAnsi"/>
          <w:color w:val="auto"/>
          <w:sz w:val="22"/>
          <w:szCs w:val="22"/>
        </w:rPr>
        <w:t xml:space="preserve">. </w:t>
      </w:r>
    </w:p>
    <w:p w14:paraId="6A64CB41" w14:textId="33817A86" w:rsidR="001F6933" w:rsidRPr="00EE4D44" w:rsidRDefault="001F6933" w:rsidP="00C02D1F">
      <w:pPr>
        <w:pStyle w:val="Default"/>
        <w:jc w:val="both"/>
        <w:rPr>
          <w:b/>
          <w:color w:val="auto"/>
          <w:sz w:val="22"/>
          <w:szCs w:val="22"/>
        </w:rPr>
      </w:pPr>
    </w:p>
    <w:p w14:paraId="2F13FE18" w14:textId="2D07BA48" w:rsidR="007643C8" w:rsidRPr="00E7570D" w:rsidRDefault="007643C8" w:rsidP="00E7570D">
      <w:pPr>
        <w:pStyle w:val="Heading2"/>
        <w:numPr>
          <w:ilvl w:val="0"/>
          <w:numId w:val="0"/>
        </w:numPr>
        <w:ind w:left="-567"/>
        <w:rPr>
          <w:color w:val="0070C0"/>
        </w:rPr>
      </w:pPr>
      <w:bookmarkStart w:id="11" w:name="_Toc112338564"/>
      <w:r w:rsidRPr="00E7570D">
        <w:rPr>
          <w:color w:val="0070C0"/>
        </w:rPr>
        <w:t>Continuing Professional Development (CPD)</w:t>
      </w:r>
      <w:bookmarkEnd w:id="11"/>
    </w:p>
    <w:p w14:paraId="596AEE13" w14:textId="167EA3EE" w:rsidR="003A67CF" w:rsidRPr="00EE4D44" w:rsidRDefault="007643C8" w:rsidP="00A030EC">
      <w:pPr>
        <w:pStyle w:val="Default"/>
        <w:ind w:left="-567"/>
        <w:jc w:val="both"/>
        <w:rPr>
          <w:b/>
          <w:color w:val="auto"/>
          <w:sz w:val="20"/>
          <w:szCs w:val="22"/>
        </w:rPr>
      </w:pPr>
      <w:r w:rsidRPr="00EE4D44">
        <w:rPr>
          <w:sz w:val="22"/>
        </w:rPr>
        <w:t xml:space="preserve">Teachers have a responsibility to reflect on their practice, enhance and update their professional knowledge and skills. This is to ensure that consistently high standards of teaching and learning are maintained and national Teacher Standards are met. </w:t>
      </w:r>
      <w:r w:rsidR="002D6629" w:rsidRPr="00EE4D44">
        <w:rPr>
          <w:sz w:val="22"/>
        </w:rPr>
        <w:t>Bromley Trust Academy’s</w:t>
      </w:r>
      <w:r w:rsidRPr="00EE4D44">
        <w:rPr>
          <w:sz w:val="22"/>
        </w:rPr>
        <w:t xml:space="preserve"> CPD programme will provide opportunities for staff to participate in a variety of activities in order to support the individu</w:t>
      </w:r>
      <w:r w:rsidR="00EE635A" w:rsidRPr="00EE4D44">
        <w:rPr>
          <w:sz w:val="22"/>
        </w:rPr>
        <w:t>al professional needs of staff.</w:t>
      </w:r>
    </w:p>
    <w:p w14:paraId="0071CA7B" w14:textId="77777777" w:rsidR="003A67CF" w:rsidRPr="00EE4D44" w:rsidRDefault="003A67CF" w:rsidP="00A030EC">
      <w:pPr>
        <w:pStyle w:val="Default"/>
        <w:ind w:left="-567"/>
        <w:jc w:val="both"/>
        <w:rPr>
          <w:b/>
          <w:color w:val="auto"/>
          <w:sz w:val="22"/>
          <w:szCs w:val="22"/>
        </w:rPr>
      </w:pPr>
    </w:p>
    <w:p w14:paraId="37D674E0" w14:textId="57367215" w:rsidR="001E110C" w:rsidRPr="00E7570D" w:rsidRDefault="001E110C" w:rsidP="00E7570D">
      <w:pPr>
        <w:pStyle w:val="Heading1"/>
        <w:tabs>
          <w:tab w:val="clear" w:pos="720"/>
        </w:tabs>
        <w:ind w:left="0" w:hanging="709"/>
        <w:rPr>
          <w:color w:val="0070C0"/>
        </w:rPr>
      </w:pPr>
      <w:r w:rsidRPr="00E7570D">
        <w:rPr>
          <w:color w:val="0070C0"/>
        </w:rPr>
        <w:t xml:space="preserve"> </w:t>
      </w:r>
      <w:bookmarkStart w:id="12" w:name="_Toc112338565"/>
      <w:r w:rsidRPr="00E7570D">
        <w:rPr>
          <w:color w:val="0070C0"/>
        </w:rPr>
        <w:t>The Learning Environment</w:t>
      </w:r>
      <w:bookmarkEnd w:id="12"/>
      <w:r w:rsidRPr="00E7570D">
        <w:rPr>
          <w:color w:val="0070C0"/>
        </w:rPr>
        <w:t xml:space="preserve"> </w:t>
      </w:r>
    </w:p>
    <w:p w14:paraId="394E7D4F" w14:textId="77777777" w:rsidR="001E110C" w:rsidRPr="00EE4D44" w:rsidRDefault="001E110C" w:rsidP="00A030EC">
      <w:pPr>
        <w:pStyle w:val="Default"/>
        <w:ind w:left="-567"/>
        <w:jc w:val="both"/>
        <w:rPr>
          <w:b/>
          <w:color w:val="auto"/>
          <w:sz w:val="22"/>
          <w:szCs w:val="22"/>
        </w:rPr>
      </w:pPr>
    </w:p>
    <w:p w14:paraId="132A0190" w14:textId="36CB9178" w:rsidR="001E110C" w:rsidRPr="00E7570D" w:rsidRDefault="002D6629" w:rsidP="00A030EC">
      <w:pPr>
        <w:ind w:left="-567"/>
        <w:jc w:val="both"/>
        <w:rPr>
          <w:rFonts w:ascii="Calibri" w:hAnsi="Calibri" w:cs="Calibri"/>
          <w:b/>
          <w:color w:val="0070C0"/>
          <w:sz w:val="22"/>
          <w:szCs w:val="22"/>
        </w:rPr>
      </w:pPr>
      <w:r w:rsidRPr="00E7570D">
        <w:rPr>
          <w:rFonts w:ascii="Calibri" w:hAnsi="Calibri" w:cs="Calibri"/>
          <w:b/>
          <w:color w:val="0070C0"/>
          <w:sz w:val="22"/>
          <w:szCs w:val="22"/>
        </w:rPr>
        <w:t>C</w:t>
      </w:r>
      <w:r w:rsidR="001E110C" w:rsidRPr="00E7570D">
        <w:rPr>
          <w:rFonts w:ascii="Calibri" w:hAnsi="Calibri" w:cs="Calibri"/>
          <w:b/>
          <w:color w:val="0070C0"/>
          <w:sz w:val="22"/>
          <w:szCs w:val="22"/>
        </w:rPr>
        <w:t>lassroom walls should include:</w:t>
      </w:r>
    </w:p>
    <w:p w14:paraId="4D8ABE30" w14:textId="5AF9E113" w:rsidR="001E110C" w:rsidRPr="00EE4D44" w:rsidRDefault="001E110C" w:rsidP="00E7570D">
      <w:pPr>
        <w:pStyle w:val="ListParagraph"/>
        <w:numPr>
          <w:ilvl w:val="0"/>
          <w:numId w:val="4"/>
        </w:numPr>
        <w:spacing w:after="200" w:line="276" w:lineRule="auto"/>
        <w:ind w:left="-426" w:hanging="142"/>
        <w:jc w:val="both"/>
        <w:rPr>
          <w:rFonts w:cs="Calibri"/>
        </w:rPr>
      </w:pPr>
      <w:r w:rsidRPr="00EE4D44">
        <w:rPr>
          <w:rFonts w:cs="Calibri"/>
        </w:rPr>
        <w:t xml:space="preserve">Examples of </w:t>
      </w:r>
      <w:r w:rsidR="00DA21D2">
        <w:rPr>
          <w:rFonts w:cs="Calibri"/>
        </w:rPr>
        <w:t>pupil</w:t>
      </w:r>
      <w:r w:rsidRPr="00EE4D44">
        <w:rPr>
          <w:rFonts w:cs="Calibri"/>
        </w:rPr>
        <w:t xml:space="preserve"> work – with written feedback / praise (to be referred to in teaching).</w:t>
      </w:r>
    </w:p>
    <w:p w14:paraId="27B7C7ED" w14:textId="59C4DED5" w:rsidR="00645278" w:rsidRPr="00EE4D44" w:rsidRDefault="00645278" w:rsidP="00E7570D">
      <w:pPr>
        <w:pStyle w:val="ListParagraph"/>
        <w:numPr>
          <w:ilvl w:val="0"/>
          <w:numId w:val="4"/>
        </w:numPr>
        <w:spacing w:after="200" w:line="276" w:lineRule="auto"/>
        <w:ind w:left="-426" w:hanging="142"/>
        <w:jc w:val="both"/>
        <w:rPr>
          <w:rFonts w:cs="Calibri"/>
        </w:rPr>
      </w:pPr>
      <w:r w:rsidRPr="00EE4D44">
        <w:rPr>
          <w:rFonts w:cs="Calibri"/>
        </w:rPr>
        <w:t>Working walls</w:t>
      </w:r>
      <w:r w:rsidR="002D6629" w:rsidRPr="00EE4D44">
        <w:rPr>
          <w:rFonts w:cs="Calibri"/>
        </w:rPr>
        <w:t>.</w:t>
      </w:r>
    </w:p>
    <w:p w14:paraId="7F4D4A68" w14:textId="77777777" w:rsidR="001E110C" w:rsidRPr="00EE4D44" w:rsidRDefault="001E110C" w:rsidP="00E7570D">
      <w:pPr>
        <w:pStyle w:val="ListParagraph"/>
        <w:numPr>
          <w:ilvl w:val="0"/>
          <w:numId w:val="4"/>
        </w:numPr>
        <w:spacing w:after="200" w:line="276" w:lineRule="auto"/>
        <w:ind w:left="-426" w:hanging="142"/>
        <w:jc w:val="both"/>
        <w:rPr>
          <w:rFonts w:cs="Calibri"/>
        </w:rPr>
      </w:pPr>
      <w:r w:rsidRPr="00EE4D44">
        <w:rPr>
          <w:rFonts w:cs="Calibri"/>
        </w:rPr>
        <w:t>Literacy and numeracy strategies e.g. lists of key words for your subject.</w:t>
      </w:r>
    </w:p>
    <w:p w14:paraId="532C7848" w14:textId="3318CEDE" w:rsidR="001E110C" w:rsidRPr="00EE4D44" w:rsidRDefault="001E110C" w:rsidP="00E7570D">
      <w:pPr>
        <w:pStyle w:val="ListParagraph"/>
        <w:numPr>
          <w:ilvl w:val="0"/>
          <w:numId w:val="4"/>
        </w:numPr>
        <w:spacing w:after="200" w:line="276" w:lineRule="auto"/>
        <w:ind w:left="-426" w:hanging="142"/>
        <w:jc w:val="both"/>
        <w:rPr>
          <w:rFonts w:cs="Calibri"/>
        </w:rPr>
      </w:pPr>
      <w:r w:rsidRPr="00EE4D44">
        <w:rPr>
          <w:rFonts w:cs="Calibri"/>
        </w:rPr>
        <w:t>Commonly used literacy words</w:t>
      </w:r>
      <w:r w:rsidR="002D6629" w:rsidRPr="00EE4D44">
        <w:rPr>
          <w:rFonts w:cs="Calibri"/>
        </w:rPr>
        <w:t xml:space="preserve"> / vocabulary - appropriate to the learning.</w:t>
      </w:r>
    </w:p>
    <w:p w14:paraId="6C0F4FC6" w14:textId="63C94D2A" w:rsidR="001E110C" w:rsidRPr="00EE4D44" w:rsidRDefault="001E110C" w:rsidP="00E7570D">
      <w:pPr>
        <w:pStyle w:val="ListParagraph"/>
        <w:numPr>
          <w:ilvl w:val="0"/>
          <w:numId w:val="4"/>
        </w:numPr>
        <w:spacing w:after="200" w:line="276" w:lineRule="auto"/>
        <w:ind w:left="-426" w:hanging="142"/>
        <w:jc w:val="both"/>
        <w:rPr>
          <w:rFonts w:cs="Calibri"/>
        </w:rPr>
      </w:pPr>
      <w:r w:rsidRPr="00EE4D44">
        <w:rPr>
          <w:rFonts w:cs="Calibri"/>
        </w:rPr>
        <w:t>Curriculum levels / Assessment Criteria</w:t>
      </w:r>
      <w:r w:rsidR="00645278" w:rsidRPr="00EE4D44">
        <w:rPr>
          <w:rFonts w:cs="Calibri"/>
        </w:rPr>
        <w:t xml:space="preserve"> (where appropriate e.g. for an exam syllabus)</w:t>
      </w:r>
      <w:r w:rsidR="002D6629" w:rsidRPr="00EE4D44">
        <w:rPr>
          <w:rFonts w:cs="Calibri"/>
        </w:rPr>
        <w:t>.</w:t>
      </w:r>
    </w:p>
    <w:p w14:paraId="2274552B" w14:textId="77777777" w:rsidR="001F16EC" w:rsidRPr="00EE4D44" w:rsidRDefault="001F16EC" w:rsidP="00E7570D">
      <w:pPr>
        <w:pStyle w:val="ListParagraph"/>
        <w:numPr>
          <w:ilvl w:val="0"/>
          <w:numId w:val="4"/>
        </w:numPr>
        <w:spacing w:after="200" w:line="276" w:lineRule="auto"/>
        <w:ind w:left="-426" w:hanging="142"/>
        <w:jc w:val="both"/>
        <w:rPr>
          <w:rFonts w:cs="Calibri"/>
        </w:rPr>
      </w:pPr>
      <w:r w:rsidRPr="00EE4D44">
        <w:rPr>
          <w:rFonts w:cs="Calibri"/>
        </w:rPr>
        <w:t>Displays that help to support the learning.</w:t>
      </w:r>
    </w:p>
    <w:p w14:paraId="0052F460" w14:textId="5B7676BC" w:rsidR="002D6629" w:rsidRPr="00EE4D44" w:rsidRDefault="002D6629" w:rsidP="00E7570D">
      <w:pPr>
        <w:pStyle w:val="ListParagraph"/>
        <w:numPr>
          <w:ilvl w:val="0"/>
          <w:numId w:val="4"/>
        </w:numPr>
        <w:spacing w:after="200" w:line="276" w:lineRule="auto"/>
        <w:ind w:left="-426" w:hanging="142"/>
        <w:jc w:val="both"/>
        <w:rPr>
          <w:rFonts w:cs="Calibri"/>
        </w:rPr>
      </w:pPr>
      <w:r w:rsidRPr="00EE4D44">
        <w:rPr>
          <w:rFonts w:cs="Calibri"/>
        </w:rPr>
        <w:t>School values.</w:t>
      </w:r>
    </w:p>
    <w:p w14:paraId="38492619" w14:textId="159A4C86" w:rsidR="002D6629" w:rsidRPr="00EE4D44" w:rsidRDefault="002D6629" w:rsidP="00E7570D">
      <w:pPr>
        <w:pStyle w:val="ListParagraph"/>
        <w:numPr>
          <w:ilvl w:val="0"/>
          <w:numId w:val="4"/>
        </w:numPr>
        <w:spacing w:after="200" w:line="276" w:lineRule="auto"/>
        <w:ind w:left="-426" w:hanging="142"/>
        <w:jc w:val="both"/>
        <w:rPr>
          <w:rFonts w:cs="Calibri"/>
        </w:rPr>
      </w:pPr>
      <w:r w:rsidRPr="00EE4D44">
        <w:rPr>
          <w:rFonts w:cs="Calibri"/>
        </w:rPr>
        <w:t>SMSC and British Values links.</w:t>
      </w:r>
    </w:p>
    <w:p w14:paraId="13639E02" w14:textId="6962B997" w:rsidR="00EE635A" w:rsidRPr="00EE4D44" w:rsidRDefault="00EE635A" w:rsidP="00E7570D">
      <w:pPr>
        <w:pStyle w:val="ListParagraph"/>
        <w:numPr>
          <w:ilvl w:val="0"/>
          <w:numId w:val="4"/>
        </w:numPr>
        <w:spacing w:after="200" w:line="276" w:lineRule="auto"/>
        <w:ind w:left="-426" w:hanging="142"/>
        <w:jc w:val="both"/>
        <w:rPr>
          <w:rFonts w:cs="Calibri"/>
        </w:rPr>
      </w:pPr>
      <w:r w:rsidRPr="00EE4D44">
        <w:rPr>
          <w:rFonts w:cs="Calibri"/>
        </w:rPr>
        <w:t>Consider use of interclass competitions and/or subject rewards</w:t>
      </w:r>
    </w:p>
    <w:p w14:paraId="273E14DB" w14:textId="77777777" w:rsidR="001E110C" w:rsidRPr="00EE4D44" w:rsidRDefault="001E110C" w:rsidP="00C02D1F">
      <w:pPr>
        <w:spacing w:after="200" w:line="276" w:lineRule="auto"/>
        <w:jc w:val="both"/>
        <w:rPr>
          <w:rFonts w:cs="Calibri"/>
        </w:rPr>
      </w:pPr>
    </w:p>
    <w:p w14:paraId="13B2D015" w14:textId="77777777" w:rsidR="001E110C" w:rsidRPr="00E7570D" w:rsidRDefault="001E110C" w:rsidP="00A030EC">
      <w:pPr>
        <w:pStyle w:val="ListParagraph"/>
        <w:spacing w:after="200" w:line="276" w:lineRule="auto"/>
        <w:ind w:left="-567"/>
        <w:jc w:val="both"/>
        <w:rPr>
          <w:rFonts w:cs="Calibri"/>
          <w:b/>
          <w:color w:val="0070C0"/>
        </w:rPr>
      </w:pPr>
      <w:r w:rsidRPr="00E7570D">
        <w:rPr>
          <w:rFonts w:cs="Calibri"/>
          <w:b/>
          <w:color w:val="0070C0"/>
        </w:rPr>
        <w:t>All corridors should include:</w:t>
      </w:r>
    </w:p>
    <w:p w14:paraId="4DE563C9" w14:textId="77777777" w:rsidR="001E110C" w:rsidRPr="00EE4D44" w:rsidRDefault="001E110C" w:rsidP="00E7570D">
      <w:pPr>
        <w:pStyle w:val="ListParagraph"/>
        <w:numPr>
          <w:ilvl w:val="0"/>
          <w:numId w:val="5"/>
        </w:numPr>
        <w:tabs>
          <w:tab w:val="left" w:pos="709"/>
        </w:tabs>
        <w:spacing w:after="200" w:line="276" w:lineRule="auto"/>
        <w:ind w:left="-426" w:hanging="142"/>
        <w:jc w:val="both"/>
        <w:rPr>
          <w:rFonts w:cs="Calibri"/>
        </w:rPr>
      </w:pPr>
      <w:r w:rsidRPr="00EE4D44">
        <w:rPr>
          <w:rFonts w:cs="Calibri"/>
        </w:rPr>
        <w:t>Photographs of enrichment activities (trips / clubs etc.)</w:t>
      </w:r>
    </w:p>
    <w:p w14:paraId="7431EBA9" w14:textId="13807DC7" w:rsidR="001E110C" w:rsidRPr="00EE4D44" w:rsidRDefault="007A3997" w:rsidP="00E7570D">
      <w:pPr>
        <w:pStyle w:val="ListParagraph"/>
        <w:numPr>
          <w:ilvl w:val="0"/>
          <w:numId w:val="5"/>
        </w:numPr>
        <w:tabs>
          <w:tab w:val="left" w:pos="709"/>
        </w:tabs>
        <w:spacing w:after="200" w:line="276" w:lineRule="auto"/>
        <w:ind w:left="-426" w:hanging="142"/>
        <w:jc w:val="both"/>
        <w:rPr>
          <w:rFonts w:cs="Calibri"/>
        </w:rPr>
      </w:pPr>
      <w:r w:rsidRPr="00EE4D44">
        <w:rPr>
          <w:rFonts w:cs="Calibri"/>
        </w:rPr>
        <w:t>More able provision</w:t>
      </w:r>
      <w:r w:rsidR="001E110C" w:rsidRPr="00EE4D44">
        <w:rPr>
          <w:rFonts w:cs="Calibri"/>
        </w:rPr>
        <w:t xml:space="preserve"> – such as details of competitions </w:t>
      </w:r>
      <w:r w:rsidR="006254D7" w:rsidRPr="00EE4D44">
        <w:rPr>
          <w:rFonts w:cs="Calibri"/>
        </w:rPr>
        <w:t>or display boards to celebrate achievements</w:t>
      </w:r>
    </w:p>
    <w:p w14:paraId="3A2AA3D6" w14:textId="0ED0C418" w:rsidR="001E110C" w:rsidRPr="00EE4D44" w:rsidRDefault="001E110C" w:rsidP="00E7570D">
      <w:pPr>
        <w:pStyle w:val="ListParagraph"/>
        <w:numPr>
          <w:ilvl w:val="0"/>
          <w:numId w:val="5"/>
        </w:numPr>
        <w:tabs>
          <w:tab w:val="left" w:pos="709"/>
        </w:tabs>
        <w:spacing w:after="200" w:line="276" w:lineRule="auto"/>
        <w:ind w:left="-426" w:hanging="142"/>
        <w:jc w:val="both"/>
        <w:rPr>
          <w:rFonts w:cs="Calibri"/>
        </w:rPr>
      </w:pPr>
      <w:r w:rsidRPr="00EE4D44">
        <w:rPr>
          <w:rFonts w:cs="Calibri"/>
        </w:rPr>
        <w:t>Displays of famous graduates (famous authors for literacy, mathematicians, scientists</w:t>
      </w:r>
      <w:r w:rsidR="006254D7" w:rsidRPr="00EE4D44">
        <w:rPr>
          <w:rFonts w:cs="Calibri"/>
        </w:rPr>
        <w:t>, celebrities</w:t>
      </w:r>
      <w:r w:rsidRPr="00EE4D44">
        <w:rPr>
          <w:rFonts w:cs="Calibri"/>
        </w:rPr>
        <w:t xml:space="preserve"> </w:t>
      </w:r>
      <w:r w:rsidR="007A3997" w:rsidRPr="00EE4D44">
        <w:rPr>
          <w:rFonts w:cs="Calibri"/>
        </w:rPr>
        <w:t>etc. ideally figures which the pupils/</w:t>
      </w:r>
      <w:r w:rsidR="00DA21D2">
        <w:rPr>
          <w:rFonts w:cs="Calibri"/>
        </w:rPr>
        <w:t>pupil</w:t>
      </w:r>
      <w:r w:rsidR="007A3997" w:rsidRPr="00EE4D44">
        <w:rPr>
          <w:rFonts w:cs="Calibri"/>
        </w:rPr>
        <w:t>s</w:t>
      </w:r>
      <w:r w:rsidRPr="00EE4D44">
        <w:rPr>
          <w:rFonts w:cs="Calibri"/>
        </w:rPr>
        <w:t xml:space="preserve"> can relate to or recognise)</w:t>
      </w:r>
    </w:p>
    <w:p w14:paraId="10DC22E2" w14:textId="77777777" w:rsidR="001E110C" w:rsidRPr="00EE4D44" w:rsidRDefault="001E110C" w:rsidP="00E7570D">
      <w:pPr>
        <w:pStyle w:val="ListParagraph"/>
        <w:numPr>
          <w:ilvl w:val="0"/>
          <w:numId w:val="5"/>
        </w:numPr>
        <w:tabs>
          <w:tab w:val="left" w:pos="709"/>
        </w:tabs>
        <w:spacing w:after="200" w:line="276" w:lineRule="auto"/>
        <w:ind w:left="-426" w:hanging="142"/>
        <w:jc w:val="both"/>
        <w:rPr>
          <w:rFonts w:cs="Calibri"/>
        </w:rPr>
      </w:pPr>
      <w:r w:rsidRPr="00EE4D44">
        <w:rPr>
          <w:rFonts w:cs="Calibri"/>
        </w:rPr>
        <w:t>Promotion of subject / rewards given and/or opportunity.</w:t>
      </w:r>
    </w:p>
    <w:p w14:paraId="2F7E9153" w14:textId="77777777" w:rsidR="001E110C" w:rsidRPr="00E7570D" w:rsidRDefault="001E110C" w:rsidP="00A030EC">
      <w:pPr>
        <w:ind w:left="-567"/>
        <w:jc w:val="both"/>
        <w:rPr>
          <w:rFonts w:ascii="Calibri" w:hAnsi="Calibri" w:cs="Calibri"/>
          <w:b/>
          <w:color w:val="0070C0"/>
          <w:sz w:val="22"/>
          <w:szCs w:val="22"/>
        </w:rPr>
      </w:pPr>
      <w:r w:rsidRPr="00E7570D">
        <w:rPr>
          <w:rFonts w:ascii="Calibri" w:hAnsi="Calibri" w:cs="Calibri"/>
          <w:b/>
          <w:color w:val="0070C0"/>
          <w:sz w:val="22"/>
          <w:szCs w:val="22"/>
        </w:rPr>
        <w:lastRenderedPageBreak/>
        <w:t>Other good ideas include:</w:t>
      </w:r>
    </w:p>
    <w:p w14:paraId="1A6C7093" w14:textId="77777777" w:rsidR="001E110C" w:rsidRPr="00EE4D44" w:rsidRDefault="001E110C" w:rsidP="00E7570D">
      <w:pPr>
        <w:pStyle w:val="ListParagraph"/>
        <w:numPr>
          <w:ilvl w:val="0"/>
          <w:numId w:val="6"/>
        </w:numPr>
        <w:tabs>
          <w:tab w:val="left" w:pos="284"/>
        </w:tabs>
        <w:spacing w:after="200" w:line="276" w:lineRule="auto"/>
        <w:ind w:left="-426" w:hanging="142"/>
        <w:jc w:val="both"/>
        <w:rPr>
          <w:rFonts w:cs="Calibri"/>
        </w:rPr>
      </w:pPr>
      <w:r w:rsidRPr="00EE4D44">
        <w:rPr>
          <w:rFonts w:cs="Calibri"/>
        </w:rPr>
        <w:t>Model answers (with teacher annotation).</w:t>
      </w:r>
    </w:p>
    <w:p w14:paraId="197EFB5F" w14:textId="661C275C" w:rsidR="007A3997" w:rsidRPr="00EE4D44" w:rsidRDefault="007A3997" w:rsidP="00E7570D">
      <w:pPr>
        <w:pStyle w:val="ListParagraph"/>
        <w:numPr>
          <w:ilvl w:val="0"/>
          <w:numId w:val="6"/>
        </w:numPr>
        <w:tabs>
          <w:tab w:val="left" w:pos="284"/>
        </w:tabs>
        <w:spacing w:after="200" w:line="276" w:lineRule="auto"/>
        <w:ind w:left="-426" w:hanging="142"/>
        <w:jc w:val="both"/>
        <w:rPr>
          <w:rFonts w:cs="Calibri"/>
        </w:rPr>
      </w:pPr>
      <w:r w:rsidRPr="00EE4D44">
        <w:rPr>
          <w:rFonts w:cs="Calibri"/>
        </w:rPr>
        <w:t xml:space="preserve">Pictures of </w:t>
      </w:r>
      <w:r w:rsidR="00C02D1F">
        <w:rPr>
          <w:rFonts w:cs="Calibri"/>
        </w:rPr>
        <w:t>pupils</w:t>
      </w:r>
      <w:r w:rsidRPr="00EE4D44">
        <w:rPr>
          <w:rFonts w:cs="Calibri"/>
        </w:rPr>
        <w:t xml:space="preserve"> engaged in learning activities and being successful.</w:t>
      </w:r>
    </w:p>
    <w:p w14:paraId="4D27796A" w14:textId="5847E275" w:rsidR="001E110C" w:rsidRPr="00EE4D44" w:rsidRDefault="001E110C" w:rsidP="00E7570D">
      <w:pPr>
        <w:pStyle w:val="ListParagraph"/>
        <w:numPr>
          <w:ilvl w:val="0"/>
          <w:numId w:val="6"/>
        </w:numPr>
        <w:tabs>
          <w:tab w:val="left" w:pos="284"/>
        </w:tabs>
        <w:spacing w:after="200" w:line="276" w:lineRule="auto"/>
        <w:ind w:left="-426" w:hanging="142"/>
        <w:jc w:val="both"/>
        <w:rPr>
          <w:rFonts w:cs="Calibri"/>
        </w:rPr>
      </w:pPr>
      <w:r w:rsidRPr="00EE4D44">
        <w:rPr>
          <w:rFonts w:cs="Calibri"/>
        </w:rPr>
        <w:t xml:space="preserve">Class boards with the class name at the top and the class </w:t>
      </w:r>
      <w:r w:rsidR="00645278" w:rsidRPr="00EE4D44">
        <w:rPr>
          <w:rFonts w:cs="Calibri"/>
        </w:rPr>
        <w:t xml:space="preserve">should </w:t>
      </w:r>
      <w:r w:rsidRPr="00EE4D44">
        <w:rPr>
          <w:rFonts w:cs="Calibri"/>
        </w:rPr>
        <w:t>help to display the work as well as create it</w:t>
      </w:r>
      <w:r w:rsidR="00645278" w:rsidRPr="00EE4D44">
        <w:rPr>
          <w:rFonts w:cs="Calibri"/>
        </w:rPr>
        <w:t xml:space="preserve"> – this is managed by the </w:t>
      </w:r>
      <w:r w:rsidR="00DA21D2">
        <w:rPr>
          <w:rFonts w:cs="Calibri"/>
        </w:rPr>
        <w:t>pupil</w:t>
      </w:r>
      <w:r w:rsidR="00645278" w:rsidRPr="00EE4D44">
        <w:rPr>
          <w:rFonts w:cs="Calibri"/>
        </w:rPr>
        <w:t xml:space="preserve">s with the support of adults. </w:t>
      </w:r>
    </w:p>
    <w:p w14:paraId="7E69B251" w14:textId="77777777" w:rsidR="001E110C" w:rsidRPr="00EE4D44" w:rsidRDefault="001E110C" w:rsidP="00E7570D">
      <w:pPr>
        <w:pStyle w:val="ListParagraph"/>
        <w:numPr>
          <w:ilvl w:val="0"/>
          <w:numId w:val="6"/>
        </w:numPr>
        <w:tabs>
          <w:tab w:val="left" w:pos="284"/>
        </w:tabs>
        <w:spacing w:after="200" w:line="276" w:lineRule="auto"/>
        <w:ind w:left="-426" w:hanging="142"/>
        <w:jc w:val="both"/>
        <w:rPr>
          <w:rFonts w:cs="Calibri"/>
        </w:rPr>
      </w:pPr>
      <w:r w:rsidRPr="00EE4D44">
        <w:rPr>
          <w:rFonts w:cs="Calibri"/>
        </w:rPr>
        <w:t>Inspirational quotes (subject specific or SEMH).</w:t>
      </w:r>
    </w:p>
    <w:p w14:paraId="68FCEDBB" w14:textId="38F1E0A7" w:rsidR="007A3997" w:rsidRPr="00EE4D44" w:rsidRDefault="007A3997" w:rsidP="00E7570D">
      <w:pPr>
        <w:pStyle w:val="ListParagraph"/>
        <w:numPr>
          <w:ilvl w:val="0"/>
          <w:numId w:val="6"/>
        </w:numPr>
        <w:tabs>
          <w:tab w:val="left" w:pos="284"/>
        </w:tabs>
        <w:spacing w:after="200" w:line="276" w:lineRule="auto"/>
        <w:ind w:left="-426" w:hanging="142"/>
        <w:jc w:val="both"/>
        <w:rPr>
          <w:rFonts w:cs="Calibri"/>
        </w:rPr>
      </w:pPr>
      <w:r w:rsidRPr="00EE4D44">
        <w:rPr>
          <w:rFonts w:cs="Calibri"/>
        </w:rPr>
        <w:t>Proud writer’s board</w:t>
      </w:r>
    </w:p>
    <w:p w14:paraId="37EAD353" w14:textId="77777777" w:rsidR="001E110C" w:rsidRPr="00E7570D" w:rsidRDefault="001E110C" w:rsidP="00A030EC">
      <w:pPr>
        <w:ind w:left="-567"/>
        <w:jc w:val="both"/>
        <w:rPr>
          <w:rFonts w:ascii="Calibri" w:hAnsi="Calibri" w:cs="Calibri"/>
          <w:b/>
          <w:color w:val="0070C0"/>
          <w:sz w:val="22"/>
          <w:szCs w:val="22"/>
        </w:rPr>
      </w:pPr>
      <w:r w:rsidRPr="00E7570D">
        <w:rPr>
          <w:rFonts w:ascii="Calibri" w:hAnsi="Calibri" w:cs="Calibri"/>
          <w:b/>
          <w:color w:val="0070C0"/>
          <w:sz w:val="22"/>
          <w:szCs w:val="22"/>
        </w:rPr>
        <w:t>Avoid:</w:t>
      </w:r>
    </w:p>
    <w:p w14:paraId="46B9E168" w14:textId="4EB8F07F" w:rsidR="001E110C" w:rsidRPr="00EE4D44" w:rsidRDefault="001E110C" w:rsidP="00E7570D">
      <w:pPr>
        <w:pStyle w:val="ListParagraph"/>
        <w:numPr>
          <w:ilvl w:val="0"/>
          <w:numId w:val="7"/>
        </w:numPr>
        <w:tabs>
          <w:tab w:val="left" w:pos="709"/>
        </w:tabs>
        <w:spacing w:after="200" w:line="276" w:lineRule="auto"/>
        <w:ind w:left="-426" w:hanging="142"/>
        <w:jc w:val="both"/>
        <w:rPr>
          <w:rFonts w:cs="Calibri"/>
        </w:rPr>
      </w:pPr>
      <w:r w:rsidRPr="00EE4D44">
        <w:rPr>
          <w:rFonts w:cs="Calibri"/>
        </w:rPr>
        <w:t>Messy areas</w:t>
      </w:r>
      <w:r w:rsidR="007A3997" w:rsidRPr="00EE4D44">
        <w:rPr>
          <w:rFonts w:cs="Calibri"/>
        </w:rPr>
        <w:t xml:space="preserve"> or clutter</w:t>
      </w:r>
    </w:p>
    <w:p w14:paraId="64092CD8" w14:textId="7AA06F1E" w:rsidR="001E110C" w:rsidRPr="00EE4D44" w:rsidRDefault="001E110C" w:rsidP="00E7570D">
      <w:pPr>
        <w:pStyle w:val="ListParagraph"/>
        <w:numPr>
          <w:ilvl w:val="0"/>
          <w:numId w:val="7"/>
        </w:numPr>
        <w:tabs>
          <w:tab w:val="left" w:pos="709"/>
        </w:tabs>
        <w:spacing w:after="200" w:line="276" w:lineRule="auto"/>
        <w:ind w:left="-426" w:hanging="142"/>
        <w:jc w:val="both"/>
        <w:rPr>
          <w:rFonts w:cs="Calibri"/>
        </w:rPr>
      </w:pPr>
      <w:r w:rsidRPr="00EE4D44">
        <w:rPr>
          <w:rFonts w:cs="Calibri"/>
        </w:rPr>
        <w:t xml:space="preserve">Small unreadable messages for </w:t>
      </w:r>
      <w:r w:rsidR="007A3997" w:rsidRPr="00EE4D44">
        <w:rPr>
          <w:rFonts w:cs="Calibri"/>
        </w:rPr>
        <w:t>pupils/</w:t>
      </w:r>
      <w:r w:rsidR="00DA21D2">
        <w:rPr>
          <w:rFonts w:cs="Calibri"/>
        </w:rPr>
        <w:t>pupil</w:t>
      </w:r>
      <w:r w:rsidRPr="00EE4D44">
        <w:rPr>
          <w:rFonts w:cs="Calibri"/>
        </w:rPr>
        <w:t xml:space="preserve">s </w:t>
      </w:r>
    </w:p>
    <w:p w14:paraId="4F0A410C" w14:textId="0B03B6B9" w:rsidR="001E110C" w:rsidRDefault="001E110C" w:rsidP="00E7570D">
      <w:pPr>
        <w:pStyle w:val="ListParagraph"/>
        <w:numPr>
          <w:ilvl w:val="0"/>
          <w:numId w:val="7"/>
        </w:numPr>
        <w:tabs>
          <w:tab w:val="left" w:pos="709"/>
        </w:tabs>
        <w:spacing w:after="200" w:line="276" w:lineRule="auto"/>
        <w:ind w:left="-426" w:hanging="142"/>
        <w:jc w:val="both"/>
        <w:rPr>
          <w:rFonts w:cs="Calibri"/>
        </w:rPr>
      </w:pPr>
      <w:r w:rsidRPr="00EE4D44">
        <w:rPr>
          <w:rFonts w:cs="Calibri"/>
        </w:rPr>
        <w:t xml:space="preserve">Making it too complicated </w:t>
      </w:r>
    </w:p>
    <w:p w14:paraId="73EDFAC6" w14:textId="77777777" w:rsidR="00847CFB" w:rsidRPr="00EE4D44" w:rsidRDefault="00847CFB" w:rsidP="00847CFB">
      <w:pPr>
        <w:pStyle w:val="ListParagraph"/>
        <w:tabs>
          <w:tab w:val="left" w:pos="709"/>
        </w:tabs>
        <w:spacing w:after="200" w:line="276" w:lineRule="auto"/>
        <w:ind w:left="-426"/>
        <w:jc w:val="both"/>
        <w:rPr>
          <w:rFonts w:cs="Calibri"/>
        </w:rPr>
      </w:pPr>
    </w:p>
    <w:p w14:paraId="3A294351" w14:textId="5062699D" w:rsidR="001E110C" w:rsidRPr="00E7570D" w:rsidRDefault="001E110C" w:rsidP="00E7570D">
      <w:pPr>
        <w:pStyle w:val="Heading1"/>
        <w:tabs>
          <w:tab w:val="clear" w:pos="720"/>
          <w:tab w:val="num" w:pos="0"/>
        </w:tabs>
        <w:ind w:hanging="1287"/>
        <w:rPr>
          <w:color w:val="0070C0"/>
        </w:rPr>
      </w:pPr>
      <w:bookmarkStart w:id="13" w:name="_Toc112338566"/>
      <w:r w:rsidRPr="00E7570D">
        <w:rPr>
          <w:color w:val="0070C0"/>
        </w:rPr>
        <w:t>The Curriculum</w:t>
      </w:r>
      <w:bookmarkEnd w:id="13"/>
      <w:r w:rsidRPr="00E7570D">
        <w:rPr>
          <w:color w:val="0070C0"/>
        </w:rPr>
        <w:t xml:space="preserve"> </w:t>
      </w:r>
    </w:p>
    <w:p w14:paraId="1AF025B8" w14:textId="77777777" w:rsidR="007A3997" w:rsidRPr="00EE4D44" w:rsidRDefault="007A3997" w:rsidP="00A030EC">
      <w:pPr>
        <w:pStyle w:val="Default"/>
        <w:ind w:left="-567"/>
        <w:jc w:val="both"/>
        <w:rPr>
          <w:b/>
          <w:bCs/>
          <w:color w:val="auto"/>
          <w:sz w:val="22"/>
          <w:szCs w:val="22"/>
        </w:rPr>
      </w:pPr>
    </w:p>
    <w:p w14:paraId="5C083B9D" w14:textId="17F446D1" w:rsidR="001E110C" w:rsidRPr="00EE4D44" w:rsidRDefault="001E110C" w:rsidP="00A030EC">
      <w:pPr>
        <w:pStyle w:val="Default"/>
        <w:ind w:left="-567"/>
        <w:jc w:val="both"/>
        <w:rPr>
          <w:color w:val="auto"/>
          <w:sz w:val="22"/>
          <w:szCs w:val="22"/>
        </w:rPr>
      </w:pPr>
      <w:r w:rsidRPr="00EE4D44">
        <w:rPr>
          <w:color w:val="auto"/>
          <w:sz w:val="22"/>
          <w:szCs w:val="22"/>
        </w:rPr>
        <w:t>The whole curriculum should enable</w:t>
      </w:r>
      <w:r w:rsidR="00947D2A">
        <w:rPr>
          <w:color w:val="auto"/>
          <w:sz w:val="22"/>
          <w:szCs w:val="22"/>
        </w:rPr>
        <w:t xml:space="preserve"> pupils</w:t>
      </w:r>
      <w:r w:rsidRPr="00EE4D44">
        <w:rPr>
          <w:color w:val="auto"/>
          <w:sz w:val="22"/>
          <w:szCs w:val="22"/>
        </w:rPr>
        <w:t xml:space="preserve"> to: </w:t>
      </w:r>
    </w:p>
    <w:p w14:paraId="42E3D0EC" w14:textId="65A9E410"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Acquire knowledge, skills, understanding and practical abilities with the motivation to use them</w:t>
      </w:r>
      <w:r w:rsidR="00947D2A">
        <w:rPr>
          <w:color w:val="auto"/>
          <w:sz w:val="22"/>
          <w:szCs w:val="22"/>
        </w:rPr>
        <w:t>.</w:t>
      </w:r>
      <w:r w:rsidRPr="00EE4D44">
        <w:rPr>
          <w:color w:val="auto"/>
          <w:sz w:val="22"/>
          <w:szCs w:val="22"/>
        </w:rPr>
        <w:t xml:space="preserve"> </w:t>
      </w:r>
    </w:p>
    <w:p w14:paraId="7408F600" w14:textId="09380C50" w:rsidR="00A56A3D" w:rsidRPr="00EE4D44" w:rsidRDefault="00A56A3D" w:rsidP="00E7570D">
      <w:pPr>
        <w:pStyle w:val="Default"/>
        <w:numPr>
          <w:ilvl w:val="0"/>
          <w:numId w:val="2"/>
        </w:numPr>
        <w:ind w:left="-426" w:hanging="141"/>
        <w:jc w:val="both"/>
        <w:rPr>
          <w:color w:val="auto"/>
          <w:sz w:val="22"/>
          <w:szCs w:val="22"/>
        </w:rPr>
      </w:pPr>
      <w:r w:rsidRPr="00EE4D44">
        <w:rPr>
          <w:sz w:val="22"/>
          <w:szCs w:val="22"/>
        </w:rPr>
        <w:t xml:space="preserve">Have regular opportunities </w:t>
      </w:r>
      <w:r w:rsidR="00F1329E" w:rsidRPr="00EE4D44">
        <w:rPr>
          <w:sz w:val="22"/>
          <w:szCs w:val="22"/>
        </w:rPr>
        <w:t xml:space="preserve">for </w:t>
      </w:r>
      <w:r w:rsidRPr="00EE4D44">
        <w:rPr>
          <w:sz w:val="22"/>
          <w:szCs w:val="22"/>
        </w:rPr>
        <w:t>retrieval practice to support the development of the long term memory.</w:t>
      </w:r>
    </w:p>
    <w:p w14:paraId="38D2D43D" w14:textId="107C6B6D"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Develop qualities of mind, body, feeling and imag</w:t>
      </w:r>
      <w:r w:rsidR="00947D2A">
        <w:rPr>
          <w:color w:val="auto"/>
          <w:sz w:val="22"/>
          <w:szCs w:val="22"/>
        </w:rPr>
        <w:t>ination.</w:t>
      </w:r>
    </w:p>
    <w:p w14:paraId="0B24EE39" w14:textId="1031F929"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Extend the effective use of language</w:t>
      </w:r>
      <w:r w:rsidR="00947D2A">
        <w:rPr>
          <w:color w:val="auto"/>
          <w:sz w:val="22"/>
          <w:szCs w:val="22"/>
        </w:rPr>
        <w:t>.</w:t>
      </w:r>
      <w:r w:rsidRPr="00EE4D44">
        <w:rPr>
          <w:color w:val="auto"/>
          <w:sz w:val="22"/>
          <w:szCs w:val="22"/>
        </w:rPr>
        <w:t xml:space="preserve"> </w:t>
      </w:r>
    </w:p>
    <w:p w14:paraId="22D3ADD1" w14:textId="68305516"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Develop the effective use of number</w:t>
      </w:r>
      <w:r w:rsidR="00947D2A">
        <w:rPr>
          <w:color w:val="auto"/>
          <w:sz w:val="22"/>
          <w:szCs w:val="22"/>
        </w:rPr>
        <w:t>.</w:t>
      </w:r>
      <w:r w:rsidRPr="00EE4D44">
        <w:rPr>
          <w:color w:val="auto"/>
          <w:sz w:val="22"/>
          <w:szCs w:val="22"/>
        </w:rPr>
        <w:t xml:space="preserve"> </w:t>
      </w:r>
    </w:p>
    <w:p w14:paraId="2DBFEBBD" w14:textId="213D19DD"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Appreciate human achievement in all areas of activity including art, music, science, literature, mathematics and technology</w:t>
      </w:r>
      <w:r w:rsidR="00947D2A">
        <w:rPr>
          <w:color w:val="auto"/>
          <w:sz w:val="22"/>
          <w:szCs w:val="22"/>
        </w:rPr>
        <w:t>.</w:t>
      </w:r>
      <w:r w:rsidRPr="00EE4D44">
        <w:rPr>
          <w:color w:val="auto"/>
          <w:sz w:val="22"/>
          <w:szCs w:val="22"/>
        </w:rPr>
        <w:t xml:space="preserve"> </w:t>
      </w:r>
    </w:p>
    <w:p w14:paraId="36C39012" w14:textId="0CFB5944"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Acquire an understanding of the social, economic and political nature of society</w:t>
      </w:r>
      <w:r w:rsidR="00947D2A">
        <w:rPr>
          <w:color w:val="auto"/>
          <w:sz w:val="22"/>
          <w:szCs w:val="22"/>
        </w:rPr>
        <w:t>.</w:t>
      </w:r>
    </w:p>
    <w:p w14:paraId="077AD749" w14:textId="28923B58"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Help develop the full potential in individuals for their lives at home, at work, at leisure, in the community and as active empowered participants in society</w:t>
      </w:r>
      <w:r w:rsidR="00947D2A">
        <w:rPr>
          <w:color w:val="auto"/>
          <w:sz w:val="22"/>
          <w:szCs w:val="22"/>
        </w:rPr>
        <w:t>.</w:t>
      </w:r>
      <w:r w:rsidRPr="00EE4D44">
        <w:rPr>
          <w:color w:val="auto"/>
          <w:sz w:val="22"/>
          <w:szCs w:val="22"/>
        </w:rPr>
        <w:t xml:space="preserve"> </w:t>
      </w:r>
    </w:p>
    <w:p w14:paraId="0EA1CFB5" w14:textId="40160A34"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Develop a sense of self-value and self-respect and to understand and respect the right to social and cultural differences amongst others</w:t>
      </w:r>
      <w:r w:rsidR="00947D2A">
        <w:rPr>
          <w:color w:val="auto"/>
          <w:sz w:val="22"/>
          <w:szCs w:val="22"/>
        </w:rPr>
        <w:t>.</w:t>
      </w:r>
      <w:r w:rsidRPr="00EE4D44">
        <w:rPr>
          <w:color w:val="auto"/>
          <w:sz w:val="22"/>
          <w:szCs w:val="22"/>
        </w:rPr>
        <w:t xml:space="preserve"> </w:t>
      </w:r>
    </w:p>
    <w:p w14:paraId="70AA1177" w14:textId="114D8311" w:rsidR="001E110C" w:rsidRPr="00EE4D44" w:rsidRDefault="001E110C" w:rsidP="00E7570D">
      <w:pPr>
        <w:pStyle w:val="Default"/>
        <w:numPr>
          <w:ilvl w:val="0"/>
          <w:numId w:val="2"/>
        </w:numPr>
        <w:ind w:left="-426" w:hanging="141"/>
        <w:jc w:val="both"/>
        <w:rPr>
          <w:color w:val="auto"/>
          <w:sz w:val="22"/>
          <w:szCs w:val="22"/>
        </w:rPr>
      </w:pPr>
      <w:r w:rsidRPr="00EE4D44">
        <w:rPr>
          <w:color w:val="auto"/>
          <w:sz w:val="22"/>
          <w:szCs w:val="22"/>
        </w:rPr>
        <w:t xml:space="preserve">Develop British Values within all our </w:t>
      </w:r>
      <w:r w:rsidR="00F1329E" w:rsidRPr="00EE4D44">
        <w:rPr>
          <w:color w:val="auto"/>
          <w:sz w:val="22"/>
          <w:szCs w:val="22"/>
        </w:rPr>
        <w:t>pupils</w:t>
      </w:r>
    </w:p>
    <w:p w14:paraId="30364EE0" w14:textId="36942B33" w:rsidR="00F1329E" w:rsidRPr="00EE4D44" w:rsidRDefault="00F1329E" w:rsidP="00E7570D">
      <w:pPr>
        <w:pStyle w:val="Default"/>
        <w:numPr>
          <w:ilvl w:val="0"/>
          <w:numId w:val="2"/>
        </w:numPr>
        <w:ind w:left="-426" w:hanging="141"/>
        <w:jc w:val="both"/>
        <w:rPr>
          <w:color w:val="auto"/>
          <w:sz w:val="22"/>
          <w:szCs w:val="22"/>
        </w:rPr>
      </w:pPr>
      <w:r w:rsidRPr="00EE4D44">
        <w:rPr>
          <w:color w:val="auto"/>
          <w:sz w:val="22"/>
          <w:szCs w:val="22"/>
        </w:rPr>
        <w:t>Develop and grow in the areas as identified in the core values of the school (DECIDE)</w:t>
      </w:r>
    </w:p>
    <w:p w14:paraId="7C7EA7E5" w14:textId="12195940" w:rsidR="00846931" w:rsidRPr="00EE4D44" w:rsidRDefault="00846931" w:rsidP="00E7570D">
      <w:pPr>
        <w:pStyle w:val="Default"/>
        <w:numPr>
          <w:ilvl w:val="0"/>
          <w:numId w:val="2"/>
        </w:numPr>
        <w:ind w:left="-426" w:hanging="141"/>
        <w:jc w:val="both"/>
        <w:rPr>
          <w:color w:val="auto"/>
          <w:sz w:val="22"/>
          <w:szCs w:val="22"/>
        </w:rPr>
      </w:pPr>
      <w:r w:rsidRPr="00EE4D44">
        <w:rPr>
          <w:color w:val="auto"/>
          <w:sz w:val="22"/>
          <w:szCs w:val="22"/>
        </w:rPr>
        <w:t xml:space="preserve">Have access to and confidently use technology to extend their learning experiences and prepare them for the wider world.  Technology should also be used to bridge the gap between disadvantaged and non-disadvantaged </w:t>
      </w:r>
      <w:r w:rsidR="00DA21D2">
        <w:rPr>
          <w:color w:val="auto"/>
          <w:sz w:val="22"/>
          <w:szCs w:val="22"/>
        </w:rPr>
        <w:t>pupil</w:t>
      </w:r>
      <w:r w:rsidRPr="00EE4D44">
        <w:rPr>
          <w:color w:val="auto"/>
          <w:sz w:val="22"/>
          <w:szCs w:val="22"/>
        </w:rPr>
        <w:t xml:space="preserve">s and work towards removing barriers to learning. </w:t>
      </w:r>
    </w:p>
    <w:p w14:paraId="476D03B5" w14:textId="77777777" w:rsidR="001E110C" w:rsidRPr="00EE4D44" w:rsidRDefault="001E110C" w:rsidP="00A030EC">
      <w:pPr>
        <w:pStyle w:val="Default"/>
        <w:ind w:left="-567"/>
        <w:jc w:val="both"/>
        <w:rPr>
          <w:color w:val="auto"/>
          <w:sz w:val="22"/>
          <w:szCs w:val="22"/>
        </w:rPr>
      </w:pPr>
    </w:p>
    <w:p w14:paraId="3C340BCC" w14:textId="7FF10D4B" w:rsidR="001E110C" w:rsidRPr="00EE4D44" w:rsidRDefault="001E110C" w:rsidP="00B55F7A">
      <w:pPr>
        <w:pStyle w:val="Default"/>
        <w:ind w:left="-567"/>
        <w:jc w:val="both"/>
        <w:rPr>
          <w:color w:val="auto"/>
          <w:sz w:val="22"/>
          <w:szCs w:val="22"/>
        </w:rPr>
      </w:pPr>
      <w:r w:rsidRPr="00EE4D44">
        <w:rPr>
          <w:color w:val="auto"/>
          <w:sz w:val="22"/>
          <w:szCs w:val="22"/>
        </w:rPr>
        <w:t xml:space="preserve">With the help of the whole school community, Bromley Trust Academy offers a curriculum which </w:t>
      </w:r>
      <w:r w:rsidR="00F1329E" w:rsidRPr="00EE4D44">
        <w:rPr>
          <w:color w:val="auto"/>
          <w:sz w:val="22"/>
          <w:szCs w:val="22"/>
        </w:rPr>
        <w:t xml:space="preserve">we feel </w:t>
      </w:r>
      <w:r w:rsidRPr="00EE4D44">
        <w:rPr>
          <w:color w:val="auto"/>
          <w:sz w:val="22"/>
          <w:szCs w:val="22"/>
        </w:rPr>
        <w:t xml:space="preserve">is relevant, </w:t>
      </w:r>
      <w:r w:rsidR="00846931" w:rsidRPr="00EE4D44">
        <w:rPr>
          <w:color w:val="auto"/>
          <w:sz w:val="22"/>
          <w:szCs w:val="22"/>
        </w:rPr>
        <w:t xml:space="preserve">current, </w:t>
      </w:r>
      <w:r w:rsidRPr="00EE4D44">
        <w:rPr>
          <w:color w:val="auto"/>
          <w:sz w:val="22"/>
          <w:szCs w:val="22"/>
        </w:rPr>
        <w:t xml:space="preserve">exciting and addresses the aims above. </w:t>
      </w:r>
      <w:r w:rsidR="00F1329E" w:rsidRPr="00EE4D44">
        <w:rPr>
          <w:color w:val="auto"/>
          <w:sz w:val="22"/>
          <w:szCs w:val="22"/>
        </w:rPr>
        <w:t xml:space="preserve"> We offer a </w:t>
      </w:r>
      <w:r w:rsidR="00EE4D44" w:rsidRPr="00EE4D44">
        <w:rPr>
          <w:color w:val="auto"/>
          <w:sz w:val="22"/>
          <w:szCs w:val="22"/>
        </w:rPr>
        <w:t>broad and bespoke</w:t>
      </w:r>
      <w:r w:rsidR="00F1329E" w:rsidRPr="00EE4D44">
        <w:rPr>
          <w:color w:val="auto"/>
          <w:sz w:val="22"/>
          <w:szCs w:val="22"/>
        </w:rPr>
        <w:t xml:space="preserve"> curriculum</w:t>
      </w:r>
      <w:r w:rsidRPr="00EE4D44">
        <w:rPr>
          <w:color w:val="auto"/>
          <w:sz w:val="22"/>
          <w:szCs w:val="22"/>
        </w:rPr>
        <w:t xml:space="preserve"> which aims to draw curriculum links in a meaningful w</w:t>
      </w:r>
      <w:r w:rsidR="007E60F2" w:rsidRPr="00EE4D44">
        <w:rPr>
          <w:color w:val="auto"/>
          <w:sz w:val="22"/>
          <w:szCs w:val="22"/>
        </w:rPr>
        <w:t>ay, takes into account the new National C</w:t>
      </w:r>
      <w:r w:rsidRPr="00EE4D44">
        <w:rPr>
          <w:color w:val="auto"/>
          <w:sz w:val="22"/>
          <w:szCs w:val="22"/>
        </w:rPr>
        <w:t>urricul</w:t>
      </w:r>
      <w:r w:rsidR="007E60F2" w:rsidRPr="00EE4D44">
        <w:rPr>
          <w:color w:val="auto"/>
          <w:sz w:val="22"/>
          <w:szCs w:val="22"/>
        </w:rPr>
        <w:t>um introduced in September 2014 and the Early</w:t>
      </w:r>
      <w:r w:rsidR="00726562" w:rsidRPr="00EE4D44">
        <w:rPr>
          <w:color w:val="auto"/>
          <w:sz w:val="22"/>
          <w:szCs w:val="22"/>
        </w:rPr>
        <w:t xml:space="preserve"> Years Statutory Framework 2021.</w:t>
      </w:r>
    </w:p>
    <w:p w14:paraId="33B5712B" w14:textId="352D7C43" w:rsidR="001E110C" w:rsidRPr="00EE4D44" w:rsidRDefault="001E110C" w:rsidP="00A030EC">
      <w:pPr>
        <w:pStyle w:val="NoSpacing"/>
        <w:ind w:left="-567"/>
        <w:jc w:val="both"/>
        <w:rPr>
          <w:rFonts w:ascii="Calibri" w:hAnsi="Calibri" w:cs="Calibri"/>
        </w:rPr>
      </w:pPr>
    </w:p>
    <w:p w14:paraId="40ED3337" w14:textId="77777777" w:rsidR="00A97E8E" w:rsidRPr="00EE4D44" w:rsidRDefault="00A97E8E" w:rsidP="00A030EC">
      <w:pPr>
        <w:pStyle w:val="NoSpacing"/>
        <w:tabs>
          <w:tab w:val="left" w:pos="3778"/>
          <w:tab w:val="center" w:pos="4819"/>
        </w:tabs>
        <w:ind w:left="-567"/>
        <w:jc w:val="both"/>
        <w:rPr>
          <w:rFonts w:ascii="Calibri" w:hAnsi="Calibri" w:cs="Calibri"/>
          <w:b/>
        </w:rPr>
      </w:pPr>
    </w:p>
    <w:p w14:paraId="66D28DA9" w14:textId="6A1B0A59" w:rsidR="00A97E8E" w:rsidRPr="00E7570D" w:rsidRDefault="00A97E8E" w:rsidP="00E7570D">
      <w:pPr>
        <w:pStyle w:val="Heading1"/>
        <w:tabs>
          <w:tab w:val="clear" w:pos="720"/>
          <w:tab w:val="num" w:pos="0"/>
        </w:tabs>
        <w:ind w:hanging="1287"/>
        <w:rPr>
          <w:color w:val="0070C0"/>
        </w:rPr>
      </w:pPr>
      <w:bookmarkStart w:id="14" w:name="_Toc112338567"/>
      <w:r w:rsidRPr="00E7570D">
        <w:rPr>
          <w:color w:val="0070C0"/>
        </w:rPr>
        <w:t>BTAM</w:t>
      </w:r>
      <w:r w:rsidR="00947D2A" w:rsidRPr="00E7570D">
        <w:rPr>
          <w:color w:val="0070C0"/>
        </w:rPr>
        <w:t xml:space="preserve"> – How we organise teaching and learning</w:t>
      </w:r>
      <w:bookmarkEnd w:id="14"/>
      <w:r w:rsidR="00947D2A" w:rsidRPr="00E7570D">
        <w:rPr>
          <w:color w:val="0070C0"/>
        </w:rPr>
        <w:t xml:space="preserve"> </w:t>
      </w:r>
    </w:p>
    <w:p w14:paraId="5611E1B8" w14:textId="77777777" w:rsidR="00B30781" w:rsidRPr="00EE4D44" w:rsidRDefault="00B30781" w:rsidP="00A030EC">
      <w:pPr>
        <w:pStyle w:val="NoSpacing"/>
        <w:tabs>
          <w:tab w:val="left" w:pos="3778"/>
          <w:tab w:val="center" w:pos="4819"/>
        </w:tabs>
        <w:ind w:left="-567"/>
        <w:jc w:val="both"/>
        <w:rPr>
          <w:rFonts w:ascii="Calibri" w:hAnsi="Calibri" w:cs="Calibri"/>
          <w:b/>
        </w:rPr>
      </w:pPr>
    </w:p>
    <w:p w14:paraId="017C2663" w14:textId="34EA9ABC" w:rsidR="00F174A8" w:rsidRPr="00EE4D44" w:rsidRDefault="00B30781" w:rsidP="00A030EC">
      <w:pPr>
        <w:pStyle w:val="NoSpacing"/>
        <w:tabs>
          <w:tab w:val="left" w:pos="3778"/>
          <w:tab w:val="center" w:pos="4819"/>
        </w:tabs>
        <w:ind w:left="-567"/>
        <w:jc w:val="both"/>
        <w:rPr>
          <w:rFonts w:ascii="Calibri" w:hAnsi="Calibri" w:cs="Calibri"/>
        </w:rPr>
      </w:pPr>
      <w:r w:rsidRPr="00EE4D44">
        <w:rPr>
          <w:rFonts w:ascii="Calibri" w:hAnsi="Calibri" w:cs="Calibri"/>
        </w:rPr>
        <w:t xml:space="preserve">At BTAM, we aim to stream pupils by ability, social needs and SEN.  The building is divided into two key areas; ‘Discovery’ is for pupils in EYFS and KS1 and ‘Endeavour’ is for pupils in KS2.  </w:t>
      </w:r>
    </w:p>
    <w:p w14:paraId="34C05576" w14:textId="77777777" w:rsidR="00F174A8" w:rsidRDefault="00F174A8" w:rsidP="00A030EC">
      <w:pPr>
        <w:pStyle w:val="NoSpacing"/>
        <w:tabs>
          <w:tab w:val="left" w:pos="3778"/>
          <w:tab w:val="center" w:pos="4819"/>
        </w:tabs>
        <w:ind w:left="-567"/>
        <w:jc w:val="both"/>
        <w:rPr>
          <w:rFonts w:ascii="Calibri" w:hAnsi="Calibri" w:cs="Calibri"/>
        </w:rPr>
      </w:pPr>
    </w:p>
    <w:p w14:paraId="431859F7" w14:textId="77777777" w:rsidR="00847CFB" w:rsidRPr="00EE4D44" w:rsidRDefault="00847CFB" w:rsidP="00A030EC">
      <w:pPr>
        <w:pStyle w:val="NoSpacing"/>
        <w:tabs>
          <w:tab w:val="left" w:pos="3778"/>
          <w:tab w:val="center" w:pos="4819"/>
        </w:tabs>
        <w:ind w:left="-567"/>
        <w:jc w:val="both"/>
        <w:rPr>
          <w:rFonts w:ascii="Calibri" w:hAnsi="Calibri" w:cs="Calibri"/>
        </w:rPr>
      </w:pPr>
    </w:p>
    <w:p w14:paraId="273EFCEF" w14:textId="4F16B31F" w:rsidR="00F1329E" w:rsidRPr="00847CFB" w:rsidRDefault="00F174A8" w:rsidP="00847CFB">
      <w:pPr>
        <w:pStyle w:val="Heading2"/>
        <w:numPr>
          <w:ilvl w:val="0"/>
          <w:numId w:val="0"/>
        </w:numPr>
        <w:ind w:left="-567"/>
        <w:rPr>
          <w:color w:val="0070C0"/>
        </w:rPr>
      </w:pPr>
      <w:bookmarkStart w:id="15" w:name="_Toc112338568"/>
      <w:r w:rsidRPr="00E7570D">
        <w:rPr>
          <w:color w:val="0070C0"/>
        </w:rPr>
        <w:lastRenderedPageBreak/>
        <w:t>EYFS and KS1</w:t>
      </w:r>
      <w:bookmarkEnd w:id="15"/>
    </w:p>
    <w:p w14:paraId="367A201C" w14:textId="062EB05C" w:rsidR="00F1329E" w:rsidRPr="00EE4D44" w:rsidRDefault="00F1329E" w:rsidP="00A030EC">
      <w:pPr>
        <w:pStyle w:val="NoSpacing"/>
        <w:tabs>
          <w:tab w:val="left" w:pos="3778"/>
          <w:tab w:val="center" w:pos="4819"/>
        </w:tabs>
        <w:ind w:left="-567"/>
        <w:jc w:val="both"/>
        <w:rPr>
          <w:rFonts w:ascii="Calibri" w:hAnsi="Calibri" w:cs="Calibri"/>
          <w:b/>
        </w:rPr>
      </w:pPr>
      <w:r w:rsidRPr="00EE4D44">
        <w:rPr>
          <w:rFonts w:ascii="Calibri" w:hAnsi="Calibri" w:cs="Calibri"/>
        </w:rPr>
        <w:t xml:space="preserve">In Discovery the teaching approaches are adapted to meet the levels of the pupils, however, the classroom and outdoor learning provision are set up to meet the needs of EYFS and to enable the delivery of an effective EYFS curriculum, KS1 curriculum or an adapted transitional curriculum for pupils who are working between the two.  </w:t>
      </w:r>
    </w:p>
    <w:p w14:paraId="5E155657" w14:textId="77777777" w:rsidR="00804F98" w:rsidRPr="00EE4D44" w:rsidRDefault="00804F98" w:rsidP="00F174A8">
      <w:pPr>
        <w:ind w:left="-567"/>
        <w:rPr>
          <w:rFonts w:asciiTheme="minorHAnsi" w:hAnsiTheme="minorHAnsi" w:cstheme="minorHAnsi"/>
          <w:color w:val="000000" w:themeColor="text1"/>
          <w:sz w:val="22"/>
          <w:szCs w:val="22"/>
        </w:rPr>
      </w:pPr>
    </w:p>
    <w:p w14:paraId="27A6CCA7" w14:textId="2C5614DB" w:rsidR="00F174A8" w:rsidRPr="00EE4D44" w:rsidRDefault="00804F98" w:rsidP="00F174A8">
      <w:pPr>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 xml:space="preserve">We have </w:t>
      </w:r>
      <w:r w:rsidR="00F174A8" w:rsidRPr="00EE4D44">
        <w:rPr>
          <w:rFonts w:asciiTheme="minorHAnsi" w:hAnsiTheme="minorHAnsi" w:cstheme="minorHAnsi"/>
          <w:color w:val="000000" w:themeColor="text1"/>
          <w:sz w:val="22"/>
          <w:szCs w:val="22"/>
        </w:rPr>
        <w:t>adopt</w:t>
      </w:r>
      <w:r w:rsidRPr="00EE4D44">
        <w:rPr>
          <w:rFonts w:asciiTheme="minorHAnsi" w:hAnsiTheme="minorHAnsi" w:cstheme="minorHAnsi"/>
          <w:color w:val="000000" w:themeColor="text1"/>
          <w:sz w:val="22"/>
          <w:szCs w:val="22"/>
        </w:rPr>
        <w:t>ed an EYFS approach, with f</w:t>
      </w:r>
      <w:r w:rsidR="00F174A8" w:rsidRPr="00EE4D44">
        <w:rPr>
          <w:rFonts w:asciiTheme="minorHAnsi" w:hAnsiTheme="minorHAnsi" w:cstheme="minorHAnsi"/>
          <w:color w:val="000000" w:themeColor="text1"/>
          <w:sz w:val="22"/>
          <w:szCs w:val="22"/>
        </w:rPr>
        <w:t xml:space="preserve">ocus and directed tasks alongside continuous provision. </w:t>
      </w:r>
      <w:r w:rsidR="00726562" w:rsidRPr="00EE4D44">
        <w:rPr>
          <w:rFonts w:asciiTheme="minorHAnsi" w:hAnsiTheme="minorHAnsi" w:cstheme="minorHAnsi"/>
          <w:color w:val="000000" w:themeColor="text1"/>
          <w:sz w:val="22"/>
          <w:szCs w:val="22"/>
        </w:rPr>
        <w:t>Pupils are supported</w:t>
      </w:r>
      <w:r w:rsidR="00F174A8" w:rsidRPr="00EE4D44">
        <w:rPr>
          <w:rFonts w:asciiTheme="minorHAnsi" w:hAnsiTheme="minorHAnsi" w:cstheme="minorHAnsi"/>
          <w:color w:val="000000" w:themeColor="text1"/>
          <w:sz w:val="22"/>
          <w:szCs w:val="22"/>
        </w:rPr>
        <w:t xml:space="preserve"> 1:1 or in very small groups during learning activities, and further intervention </w:t>
      </w:r>
      <w:r w:rsidR="00726562" w:rsidRPr="00EE4D44">
        <w:rPr>
          <w:rFonts w:asciiTheme="minorHAnsi" w:hAnsiTheme="minorHAnsi" w:cstheme="minorHAnsi"/>
          <w:color w:val="000000" w:themeColor="text1"/>
          <w:sz w:val="22"/>
          <w:szCs w:val="22"/>
        </w:rPr>
        <w:t xml:space="preserve">will be provided </w:t>
      </w:r>
      <w:r w:rsidR="00F174A8" w:rsidRPr="00EE4D44">
        <w:rPr>
          <w:rFonts w:asciiTheme="minorHAnsi" w:hAnsiTheme="minorHAnsi" w:cstheme="minorHAnsi"/>
          <w:color w:val="000000" w:themeColor="text1"/>
          <w:sz w:val="22"/>
          <w:szCs w:val="22"/>
        </w:rPr>
        <w:t xml:space="preserve">when necessary. </w:t>
      </w:r>
      <w:r w:rsidR="00726562" w:rsidRPr="00EE4D44">
        <w:rPr>
          <w:rFonts w:asciiTheme="minorHAnsi" w:hAnsiTheme="minorHAnsi" w:cstheme="minorHAnsi"/>
          <w:color w:val="000000" w:themeColor="text1"/>
          <w:sz w:val="22"/>
          <w:szCs w:val="22"/>
        </w:rPr>
        <w:t xml:space="preserve">The main </w:t>
      </w:r>
      <w:r w:rsidR="00F174A8" w:rsidRPr="00EE4D44">
        <w:rPr>
          <w:rFonts w:asciiTheme="minorHAnsi" w:hAnsiTheme="minorHAnsi" w:cstheme="minorHAnsi"/>
          <w:color w:val="000000" w:themeColor="text1"/>
          <w:sz w:val="22"/>
          <w:szCs w:val="22"/>
        </w:rPr>
        <w:t xml:space="preserve">focus is to encourage the </w:t>
      </w:r>
      <w:r w:rsidR="00726562" w:rsidRPr="00EE4D44">
        <w:rPr>
          <w:rFonts w:asciiTheme="minorHAnsi" w:hAnsiTheme="minorHAnsi" w:cstheme="minorHAnsi"/>
          <w:color w:val="000000" w:themeColor="text1"/>
          <w:sz w:val="22"/>
          <w:szCs w:val="22"/>
        </w:rPr>
        <w:t>pupils</w:t>
      </w:r>
      <w:r w:rsidR="00F174A8" w:rsidRPr="00EE4D44">
        <w:rPr>
          <w:rFonts w:asciiTheme="minorHAnsi" w:hAnsiTheme="minorHAnsi" w:cstheme="minorHAnsi"/>
          <w:color w:val="000000" w:themeColor="text1"/>
          <w:sz w:val="22"/>
          <w:szCs w:val="22"/>
        </w:rPr>
        <w:t xml:space="preserve"> to feel happy and safe so that they can feel motivated and confident to explore and play while learning.</w:t>
      </w:r>
    </w:p>
    <w:p w14:paraId="00012153" w14:textId="77777777" w:rsidR="00F174A8" w:rsidRPr="00EE4D44" w:rsidRDefault="00F174A8" w:rsidP="00F174A8">
      <w:pPr>
        <w:ind w:left="-567"/>
        <w:rPr>
          <w:rFonts w:asciiTheme="minorHAnsi" w:hAnsiTheme="minorHAnsi" w:cstheme="minorHAnsi"/>
          <w:color w:val="000000" w:themeColor="text1"/>
          <w:sz w:val="22"/>
          <w:szCs w:val="22"/>
        </w:rPr>
      </w:pPr>
    </w:p>
    <w:p w14:paraId="4505F0F8" w14:textId="06529925" w:rsidR="00F174A8" w:rsidRPr="00EE4D44" w:rsidRDefault="00F174A8" w:rsidP="00F174A8">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 xml:space="preserve">Experienced Key Stage One practitioners provide a balance of exciting and challenging learning opportunities to stretch the </w:t>
      </w:r>
      <w:r w:rsidR="00726562" w:rsidRPr="00EE4D44">
        <w:rPr>
          <w:rFonts w:asciiTheme="minorHAnsi" w:hAnsiTheme="minorHAnsi" w:cstheme="minorHAnsi"/>
          <w:color w:val="000000" w:themeColor="text1"/>
          <w:sz w:val="22"/>
          <w:szCs w:val="22"/>
        </w:rPr>
        <w:t>pupils</w:t>
      </w:r>
      <w:r w:rsidRPr="00EE4D44">
        <w:rPr>
          <w:rFonts w:asciiTheme="minorHAnsi" w:hAnsiTheme="minorHAnsi" w:cstheme="minorHAnsi"/>
          <w:color w:val="000000" w:themeColor="text1"/>
          <w:sz w:val="22"/>
          <w:szCs w:val="22"/>
        </w:rPr>
        <w:t xml:space="preserve"> academically whilst creating a calm and nurturing environment for them to progress.</w:t>
      </w:r>
    </w:p>
    <w:p w14:paraId="0FFA2CD1" w14:textId="3A678ADC" w:rsidR="00F174A8" w:rsidRPr="00EE4D44" w:rsidRDefault="00F174A8" w:rsidP="00F174A8">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 xml:space="preserve">The EYFS and KS1 Curriculum is broad, balanced and great emphasis is placed on individual needs and progress. </w:t>
      </w:r>
      <w:r w:rsidR="00726562" w:rsidRPr="00EE4D44">
        <w:rPr>
          <w:rFonts w:asciiTheme="minorHAnsi" w:hAnsiTheme="minorHAnsi" w:cstheme="minorHAnsi"/>
          <w:color w:val="000000" w:themeColor="text1"/>
          <w:sz w:val="22"/>
          <w:szCs w:val="22"/>
        </w:rPr>
        <w:t>Pupils</w:t>
      </w:r>
      <w:r w:rsidR="0062630F" w:rsidRPr="00EE4D44">
        <w:rPr>
          <w:rFonts w:asciiTheme="minorHAnsi" w:hAnsiTheme="minorHAnsi" w:cstheme="minorHAnsi"/>
          <w:color w:val="000000" w:themeColor="text1"/>
          <w:sz w:val="22"/>
          <w:szCs w:val="22"/>
        </w:rPr>
        <w:t xml:space="preserve"> are encouraged and supported</w:t>
      </w:r>
      <w:r w:rsidRPr="00EE4D44">
        <w:rPr>
          <w:rFonts w:asciiTheme="minorHAnsi" w:hAnsiTheme="minorHAnsi" w:cstheme="minorHAnsi"/>
          <w:color w:val="000000" w:themeColor="text1"/>
          <w:sz w:val="22"/>
          <w:szCs w:val="22"/>
        </w:rPr>
        <w:t xml:space="preserve"> to learn through play as well as developing their journey on the learning of literacy, numeracy, science and phonics. </w:t>
      </w:r>
    </w:p>
    <w:p w14:paraId="17CE7AEA" w14:textId="3AFAE109" w:rsidR="00F174A8" w:rsidRPr="00EE4D44" w:rsidRDefault="00726562" w:rsidP="00F174A8">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Pupils</w:t>
      </w:r>
      <w:r w:rsidR="0062630F" w:rsidRPr="00EE4D44">
        <w:rPr>
          <w:rFonts w:asciiTheme="minorHAnsi" w:hAnsiTheme="minorHAnsi" w:cstheme="minorHAnsi"/>
          <w:color w:val="000000" w:themeColor="text1"/>
          <w:sz w:val="22"/>
          <w:szCs w:val="22"/>
        </w:rPr>
        <w:t xml:space="preserve"> </w:t>
      </w:r>
      <w:r w:rsidRPr="00EE4D44">
        <w:rPr>
          <w:rFonts w:asciiTheme="minorHAnsi" w:hAnsiTheme="minorHAnsi" w:cstheme="minorHAnsi"/>
          <w:color w:val="000000" w:themeColor="text1"/>
          <w:sz w:val="22"/>
          <w:szCs w:val="22"/>
        </w:rPr>
        <w:t>should be</w:t>
      </w:r>
      <w:r w:rsidR="0062630F" w:rsidRPr="00EE4D44">
        <w:rPr>
          <w:rFonts w:asciiTheme="minorHAnsi" w:hAnsiTheme="minorHAnsi" w:cstheme="minorHAnsi"/>
          <w:color w:val="000000" w:themeColor="text1"/>
          <w:sz w:val="22"/>
          <w:szCs w:val="22"/>
        </w:rPr>
        <w:t xml:space="preserve"> offered </w:t>
      </w:r>
      <w:r w:rsidR="00F174A8" w:rsidRPr="00EE4D44">
        <w:rPr>
          <w:rFonts w:asciiTheme="minorHAnsi" w:hAnsiTheme="minorHAnsi" w:cstheme="minorHAnsi"/>
          <w:color w:val="000000" w:themeColor="text1"/>
          <w:sz w:val="22"/>
          <w:szCs w:val="22"/>
        </w:rPr>
        <w:t>a</w:t>
      </w:r>
      <w:r w:rsidR="0062630F" w:rsidRPr="00EE4D44">
        <w:rPr>
          <w:rFonts w:asciiTheme="minorHAnsi" w:hAnsiTheme="minorHAnsi" w:cstheme="minorHAnsi"/>
          <w:color w:val="000000" w:themeColor="text1"/>
          <w:sz w:val="22"/>
          <w:szCs w:val="22"/>
        </w:rPr>
        <w:t xml:space="preserve"> busy, well-</w:t>
      </w:r>
      <w:r w:rsidR="00F174A8" w:rsidRPr="00EE4D44">
        <w:rPr>
          <w:rFonts w:asciiTheme="minorHAnsi" w:hAnsiTheme="minorHAnsi" w:cstheme="minorHAnsi"/>
          <w:color w:val="000000" w:themeColor="text1"/>
          <w:sz w:val="22"/>
          <w:szCs w:val="22"/>
        </w:rPr>
        <w:t>planned and sti</w:t>
      </w:r>
      <w:r w:rsidRPr="00EE4D44">
        <w:rPr>
          <w:rFonts w:asciiTheme="minorHAnsi" w:hAnsiTheme="minorHAnsi" w:cstheme="minorHAnsi"/>
          <w:color w:val="000000" w:themeColor="text1"/>
          <w:sz w:val="22"/>
          <w:szCs w:val="22"/>
        </w:rPr>
        <w:t>mulating daily timetable with a</w:t>
      </w:r>
      <w:r w:rsidR="00F174A8" w:rsidRPr="00EE4D44">
        <w:rPr>
          <w:rFonts w:asciiTheme="minorHAnsi" w:hAnsiTheme="minorHAnsi" w:cstheme="minorHAnsi"/>
          <w:color w:val="000000" w:themeColor="text1"/>
          <w:sz w:val="22"/>
          <w:szCs w:val="22"/>
        </w:rPr>
        <w:t xml:space="preserve"> mix of academic, </w:t>
      </w:r>
      <w:r w:rsidRPr="00EE4D44">
        <w:rPr>
          <w:rFonts w:asciiTheme="minorHAnsi" w:hAnsiTheme="minorHAnsi" w:cstheme="minorHAnsi"/>
          <w:color w:val="000000" w:themeColor="text1"/>
          <w:sz w:val="22"/>
          <w:szCs w:val="22"/>
        </w:rPr>
        <w:t xml:space="preserve">creative and </w:t>
      </w:r>
      <w:r w:rsidR="00F174A8" w:rsidRPr="00EE4D44">
        <w:rPr>
          <w:rFonts w:asciiTheme="minorHAnsi" w:hAnsiTheme="minorHAnsi" w:cstheme="minorHAnsi"/>
          <w:color w:val="000000" w:themeColor="text1"/>
          <w:sz w:val="22"/>
          <w:szCs w:val="22"/>
        </w:rPr>
        <w:t>calming activities across the whole day</w:t>
      </w:r>
      <w:r w:rsidRPr="00EE4D44">
        <w:rPr>
          <w:rFonts w:asciiTheme="minorHAnsi" w:hAnsiTheme="minorHAnsi" w:cstheme="minorHAnsi"/>
          <w:color w:val="000000" w:themeColor="text1"/>
          <w:sz w:val="22"/>
          <w:szCs w:val="22"/>
        </w:rPr>
        <w:t xml:space="preserve"> which are designed to be highly engaging and relevant</w:t>
      </w:r>
      <w:r w:rsidR="00F174A8" w:rsidRPr="00EE4D44">
        <w:rPr>
          <w:rFonts w:asciiTheme="minorHAnsi" w:hAnsiTheme="minorHAnsi" w:cstheme="minorHAnsi"/>
          <w:color w:val="000000" w:themeColor="text1"/>
          <w:sz w:val="22"/>
          <w:szCs w:val="22"/>
        </w:rPr>
        <w:t xml:space="preserve">. </w:t>
      </w:r>
      <w:r w:rsidR="0062630F" w:rsidRPr="00EE4D44">
        <w:rPr>
          <w:rFonts w:asciiTheme="minorHAnsi" w:hAnsiTheme="minorHAnsi" w:cstheme="minorHAnsi"/>
          <w:color w:val="000000" w:themeColor="text1"/>
          <w:sz w:val="22"/>
          <w:szCs w:val="22"/>
        </w:rPr>
        <w:t>The themes</w:t>
      </w:r>
      <w:r w:rsidR="00F174A8" w:rsidRPr="00EE4D44">
        <w:rPr>
          <w:rFonts w:asciiTheme="minorHAnsi" w:hAnsiTheme="minorHAnsi" w:cstheme="minorHAnsi"/>
          <w:color w:val="000000" w:themeColor="text1"/>
          <w:sz w:val="22"/>
          <w:szCs w:val="22"/>
        </w:rPr>
        <w:t xml:space="preserve"> each week are focused around a particular Power of Reading book</w:t>
      </w:r>
      <w:r w:rsidR="0062630F" w:rsidRPr="00EE4D44">
        <w:rPr>
          <w:rFonts w:asciiTheme="minorHAnsi" w:hAnsiTheme="minorHAnsi" w:cstheme="minorHAnsi"/>
          <w:color w:val="000000" w:themeColor="text1"/>
          <w:sz w:val="22"/>
          <w:szCs w:val="22"/>
        </w:rPr>
        <w:t xml:space="preserve"> but can</w:t>
      </w:r>
      <w:r w:rsidR="00F174A8" w:rsidRPr="00EE4D44">
        <w:rPr>
          <w:rFonts w:asciiTheme="minorHAnsi" w:hAnsiTheme="minorHAnsi" w:cstheme="minorHAnsi"/>
          <w:color w:val="000000" w:themeColor="text1"/>
          <w:sz w:val="22"/>
          <w:szCs w:val="22"/>
        </w:rPr>
        <w:t xml:space="preserve"> also incorporate annual celebrations such as Harvest, Diwali, Hannukah, Christmas, Chinese N</w:t>
      </w:r>
      <w:r w:rsidRPr="00EE4D44">
        <w:rPr>
          <w:rFonts w:asciiTheme="minorHAnsi" w:hAnsiTheme="minorHAnsi" w:cstheme="minorHAnsi"/>
          <w:color w:val="000000" w:themeColor="text1"/>
          <w:sz w:val="22"/>
          <w:szCs w:val="22"/>
        </w:rPr>
        <w:t>ew Year, Easter and the seasons etc.</w:t>
      </w:r>
    </w:p>
    <w:p w14:paraId="10734DB0" w14:textId="08CB409D" w:rsidR="00FB359B" w:rsidRPr="00EE4D44" w:rsidRDefault="00726562" w:rsidP="00FB359B">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Pupils</w:t>
      </w:r>
      <w:r w:rsidR="0062630F" w:rsidRPr="00EE4D44">
        <w:rPr>
          <w:rFonts w:asciiTheme="minorHAnsi" w:hAnsiTheme="minorHAnsi" w:cstheme="minorHAnsi"/>
          <w:color w:val="000000" w:themeColor="text1"/>
          <w:sz w:val="22"/>
          <w:szCs w:val="22"/>
        </w:rPr>
        <w:t xml:space="preserve"> </w:t>
      </w:r>
      <w:r w:rsidR="00804F98" w:rsidRPr="00EE4D44">
        <w:rPr>
          <w:rFonts w:asciiTheme="minorHAnsi" w:hAnsiTheme="minorHAnsi" w:cstheme="minorHAnsi"/>
          <w:color w:val="000000" w:themeColor="text1"/>
          <w:sz w:val="22"/>
          <w:szCs w:val="22"/>
        </w:rPr>
        <w:t xml:space="preserve">should be </w:t>
      </w:r>
      <w:r w:rsidR="0062630F" w:rsidRPr="00EE4D44">
        <w:rPr>
          <w:rFonts w:asciiTheme="minorHAnsi" w:hAnsiTheme="minorHAnsi" w:cstheme="minorHAnsi"/>
          <w:color w:val="000000" w:themeColor="text1"/>
          <w:sz w:val="22"/>
          <w:szCs w:val="22"/>
        </w:rPr>
        <w:t>encouraged</w:t>
      </w:r>
      <w:r w:rsidR="00FB359B" w:rsidRPr="00EE4D44">
        <w:rPr>
          <w:rFonts w:asciiTheme="minorHAnsi" w:hAnsiTheme="minorHAnsi" w:cstheme="minorHAnsi"/>
          <w:color w:val="000000" w:themeColor="text1"/>
          <w:sz w:val="22"/>
          <w:szCs w:val="22"/>
        </w:rPr>
        <w:t xml:space="preserve"> with activities throughout the day to </w:t>
      </w:r>
      <w:r w:rsidRPr="00EE4D44">
        <w:rPr>
          <w:rFonts w:asciiTheme="minorHAnsi" w:hAnsiTheme="minorHAnsi" w:cstheme="minorHAnsi"/>
          <w:color w:val="000000" w:themeColor="text1"/>
          <w:sz w:val="22"/>
          <w:szCs w:val="22"/>
        </w:rPr>
        <w:t>develop</w:t>
      </w:r>
      <w:r w:rsidR="0062630F" w:rsidRPr="00EE4D44">
        <w:rPr>
          <w:rFonts w:asciiTheme="minorHAnsi" w:hAnsiTheme="minorHAnsi" w:cstheme="minorHAnsi"/>
          <w:color w:val="000000" w:themeColor="text1"/>
          <w:sz w:val="22"/>
          <w:szCs w:val="22"/>
        </w:rPr>
        <w:t xml:space="preserve"> independence</w:t>
      </w:r>
      <w:r w:rsidR="00FB359B" w:rsidRPr="00EE4D44">
        <w:rPr>
          <w:rFonts w:asciiTheme="minorHAnsi" w:hAnsiTheme="minorHAnsi" w:cstheme="minorHAnsi"/>
          <w:color w:val="000000" w:themeColor="text1"/>
          <w:sz w:val="22"/>
          <w:szCs w:val="22"/>
        </w:rPr>
        <w:t xml:space="preserve"> skills, </w:t>
      </w:r>
      <w:r w:rsidR="00F174A8" w:rsidRPr="00EE4D44">
        <w:rPr>
          <w:rFonts w:asciiTheme="minorHAnsi" w:hAnsiTheme="minorHAnsi" w:cstheme="minorHAnsi"/>
          <w:color w:val="000000" w:themeColor="text1"/>
          <w:sz w:val="22"/>
          <w:szCs w:val="22"/>
        </w:rPr>
        <w:t xml:space="preserve">self-help skills, speech </w:t>
      </w:r>
      <w:r w:rsidRPr="00EE4D44">
        <w:rPr>
          <w:rFonts w:asciiTheme="minorHAnsi" w:hAnsiTheme="minorHAnsi" w:cstheme="minorHAnsi"/>
          <w:color w:val="000000" w:themeColor="text1"/>
          <w:sz w:val="22"/>
          <w:szCs w:val="22"/>
        </w:rPr>
        <w:t>and language and social skills. These skills are developed</w:t>
      </w:r>
      <w:r w:rsidR="00FB359B" w:rsidRPr="00EE4D44">
        <w:rPr>
          <w:rFonts w:asciiTheme="minorHAnsi" w:hAnsiTheme="minorHAnsi" w:cstheme="minorHAnsi"/>
          <w:color w:val="000000" w:themeColor="text1"/>
          <w:sz w:val="22"/>
          <w:szCs w:val="22"/>
        </w:rPr>
        <w:t xml:space="preserve"> through learning activities, social contexts and breakfast, lunch and snack times. </w:t>
      </w:r>
    </w:p>
    <w:p w14:paraId="674E3401" w14:textId="657D85E5" w:rsidR="00F174A8" w:rsidRPr="00EE4D44" w:rsidRDefault="00FB359B" w:rsidP="00FB359B">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Visual timetables play a vital role in organising the day and sharing expectations for literacy and numeracy which is where a whole class input does take place before the children move on to exploring the continuous provision while 1:1 and small group focus activities are completed.</w:t>
      </w:r>
    </w:p>
    <w:p w14:paraId="03A0B929" w14:textId="0BD7DAFE" w:rsidR="00F174A8" w:rsidRPr="00EE4D44" w:rsidRDefault="00F174A8" w:rsidP="00F174A8">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The Early Years Foundation Stage Curriculum is organised into seven ar</w:t>
      </w:r>
      <w:r w:rsidR="00804F98" w:rsidRPr="00EE4D44">
        <w:rPr>
          <w:rFonts w:asciiTheme="minorHAnsi" w:hAnsiTheme="minorHAnsi" w:cstheme="minorHAnsi"/>
          <w:color w:val="000000" w:themeColor="text1"/>
          <w:sz w:val="22"/>
          <w:szCs w:val="22"/>
        </w:rPr>
        <w:t>eas of development and learning;</w:t>
      </w:r>
      <w:r w:rsidRPr="00EE4D44">
        <w:rPr>
          <w:rFonts w:asciiTheme="minorHAnsi" w:hAnsiTheme="minorHAnsi" w:cstheme="minorHAnsi"/>
          <w:color w:val="000000" w:themeColor="text1"/>
          <w:sz w:val="22"/>
          <w:szCs w:val="22"/>
        </w:rPr>
        <w:t xml:space="preserve"> three prime areas and four specific areas.</w:t>
      </w:r>
    </w:p>
    <w:p w14:paraId="47EBFBE9" w14:textId="77777777" w:rsidR="00F174A8" w:rsidRPr="00EE4D44" w:rsidRDefault="00F174A8" w:rsidP="00F174A8">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b/>
          <w:bCs/>
          <w:i/>
          <w:iCs/>
          <w:color w:val="000000" w:themeColor="text1"/>
          <w:sz w:val="22"/>
          <w:szCs w:val="22"/>
        </w:rPr>
        <w:t>Three Prime Areas:</w:t>
      </w:r>
    </w:p>
    <w:p w14:paraId="432C0551" w14:textId="77777777" w:rsidR="00F174A8" w:rsidRPr="00EE4D44" w:rsidRDefault="00F174A8" w:rsidP="00F174A8">
      <w:pPr>
        <w:numPr>
          <w:ilvl w:val="0"/>
          <w:numId w:val="23"/>
        </w:num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Communication and language</w:t>
      </w:r>
    </w:p>
    <w:p w14:paraId="0AD4CEF1" w14:textId="77777777" w:rsidR="00F174A8" w:rsidRPr="00EE4D44" w:rsidRDefault="00F174A8" w:rsidP="00F174A8">
      <w:pPr>
        <w:numPr>
          <w:ilvl w:val="0"/>
          <w:numId w:val="23"/>
        </w:num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Physical development</w:t>
      </w:r>
    </w:p>
    <w:p w14:paraId="2113B737" w14:textId="77777777" w:rsidR="00F174A8" w:rsidRPr="00EE4D44" w:rsidRDefault="00F174A8" w:rsidP="00F174A8">
      <w:pPr>
        <w:numPr>
          <w:ilvl w:val="0"/>
          <w:numId w:val="23"/>
        </w:num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Personal, social and emotional development</w:t>
      </w:r>
    </w:p>
    <w:p w14:paraId="0C686D49" w14:textId="77777777" w:rsidR="00F174A8" w:rsidRPr="00EE4D44" w:rsidRDefault="00F174A8" w:rsidP="00F174A8">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b/>
          <w:bCs/>
          <w:i/>
          <w:iCs/>
          <w:color w:val="000000" w:themeColor="text1"/>
          <w:sz w:val="22"/>
          <w:szCs w:val="22"/>
        </w:rPr>
        <w:t>Four Specific Areas:</w:t>
      </w:r>
    </w:p>
    <w:p w14:paraId="1D3534C1" w14:textId="77777777" w:rsidR="00F174A8" w:rsidRPr="00EE4D44" w:rsidRDefault="00F174A8" w:rsidP="00F174A8">
      <w:pPr>
        <w:numPr>
          <w:ilvl w:val="0"/>
          <w:numId w:val="24"/>
        </w:num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Literacy</w:t>
      </w:r>
    </w:p>
    <w:p w14:paraId="1D35A289" w14:textId="77777777" w:rsidR="00F174A8" w:rsidRPr="00EE4D44" w:rsidRDefault="00F174A8" w:rsidP="00F174A8">
      <w:pPr>
        <w:numPr>
          <w:ilvl w:val="0"/>
          <w:numId w:val="24"/>
        </w:num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Mathematics</w:t>
      </w:r>
    </w:p>
    <w:p w14:paraId="2DA9341E" w14:textId="77777777" w:rsidR="00F174A8" w:rsidRPr="00EE4D44" w:rsidRDefault="00F174A8" w:rsidP="00F174A8">
      <w:pPr>
        <w:numPr>
          <w:ilvl w:val="0"/>
          <w:numId w:val="24"/>
        </w:num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Understanding the world</w:t>
      </w:r>
    </w:p>
    <w:p w14:paraId="1299294C" w14:textId="44228ADC" w:rsidR="00F174A8" w:rsidRPr="00847CFB" w:rsidRDefault="00F174A8" w:rsidP="00847CFB">
      <w:pPr>
        <w:numPr>
          <w:ilvl w:val="0"/>
          <w:numId w:val="24"/>
        </w:num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Expressive arts and design</w:t>
      </w:r>
    </w:p>
    <w:p w14:paraId="168BBC95" w14:textId="4EB102A6" w:rsidR="00FB359B" w:rsidRPr="00EE4D44" w:rsidRDefault="00F174A8" w:rsidP="00E416A4">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lastRenderedPageBreak/>
        <w:t xml:space="preserve">The learning environment, activities and experiences </w:t>
      </w:r>
      <w:r w:rsidR="00804F98" w:rsidRPr="00EE4D44">
        <w:rPr>
          <w:rFonts w:asciiTheme="minorHAnsi" w:hAnsiTheme="minorHAnsi" w:cstheme="minorHAnsi"/>
          <w:color w:val="000000" w:themeColor="text1"/>
          <w:sz w:val="22"/>
          <w:szCs w:val="22"/>
        </w:rPr>
        <w:t>should be</w:t>
      </w:r>
      <w:r w:rsidRPr="00EE4D44">
        <w:rPr>
          <w:rFonts w:asciiTheme="minorHAnsi" w:hAnsiTheme="minorHAnsi" w:cstheme="minorHAnsi"/>
          <w:color w:val="000000" w:themeColor="text1"/>
          <w:sz w:val="22"/>
          <w:szCs w:val="22"/>
        </w:rPr>
        <w:t xml:space="preserve"> planned according to the above areas of L</w:t>
      </w:r>
      <w:r w:rsidR="00804F98" w:rsidRPr="00EE4D44">
        <w:rPr>
          <w:rFonts w:asciiTheme="minorHAnsi" w:hAnsiTheme="minorHAnsi" w:cstheme="minorHAnsi"/>
          <w:color w:val="000000" w:themeColor="text1"/>
          <w:sz w:val="22"/>
          <w:szCs w:val="22"/>
        </w:rPr>
        <w:t>earning and Development.  P</w:t>
      </w:r>
      <w:r w:rsidRPr="00EE4D44">
        <w:rPr>
          <w:rFonts w:asciiTheme="minorHAnsi" w:hAnsiTheme="minorHAnsi" w:cstheme="minorHAnsi"/>
          <w:color w:val="000000" w:themeColor="text1"/>
          <w:sz w:val="22"/>
          <w:szCs w:val="22"/>
        </w:rPr>
        <w:t xml:space="preserve">lanning will be informed by observations and assessments of the </w:t>
      </w:r>
      <w:r w:rsidR="00804F98" w:rsidRPr="00EE4D44">
        <w:rPr>
          <w:rFonts w:asciiTheme="minorHAnsi" w:hAnsiTheme="minorHAnsi" w:cstheme="minorHAnsi"/>
          <w:color w:val="000000" w:themeColor="text1"/>
          <w:sz w:val="22"/>
          <w:szCs w:val="22"/>
        </w:rPr>
        <w:t>pupils.</w:t>
      </w:r>
      <w:r w:rsidR="00FB359B" w:rsidRPr="00EE4D44">
        <w:rPr>
          <w:rFonts w:asciiTheme="minorHAnsi" w:hAnsiTheme="minorHAnsi" w:cstheme="minorHAnsi"/>
          <w:color w:val="000000" w:themeColor="text1"/>
          <w:sz w:val="22"/>
          <w:szCs w:val="22"/>
        </w:rPr>
        <w:t xml:space="preserve"> </w:t>
      </w:r>
    </w:p>
    <w:p w14:paraId="09CE704E" w14:textId="34FE30C4" w:rsidR="00FB359B" w:rsidRPr="00EE4D44" w:rsidRDefault="00FB359B" w:rsidP="00F174A8">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Phonics is explicitly taught in KS1</w:t>
      </w:r>
      <w:r w:rsidR="003E415E">
        <w:rPr>
          <w:rFonts w:asciiTheme="minorHAnsi" w:hAnsiTheme="minorHAnsi" w:cstheme="minorHAnsi"/>
          <w:color w:val="000000" w:themeColor="text1"/>
          <w:sz w:val="22"/>
          <w:szCs w:val="22"/>
        </w:rPr>
        <w:t xml:space="preserve"> and where appropriate in KS2; </w:t>
      </w:r>
      <w:r w:rsidRPr="00EE4D44">
        <w:rPr>
          <w:rFonts w:asciiTheme="minorHAnsi" w:hAnsiTheme="minorHAnsi" w:cstheme="minorHAnsi"/>
          <w:color w:val="000000" w:themeColor="text1"/>
          <w:sz w:val="22"/>
          <w:szCs w:val="22"/>
        </w:rPr>
        <w:t xml:space="preserve">this is done following </w:t>
      </w:r>
      <w:r w:rsidR="001D35AD">
        <w:rPr>
          <w:rFonts w:asciiTheme="minorHAnsi" w:hAnsiTheme="minorHAnsi" w:cstheme="minorHAnsi"/>
          <w:color w:val="000000" w:themeColor="text1"/>
          <w:sz w:val="22"/>
          <w:szCs w:val="22"/>
        </w:rPr>
        <w:t>Little Wandle Letters and Sounds Revised</w:t>
      </w:r>
      <w:r w:rsidR="003E415E">
        <w:rPr>
          <w:rFonts w:asciiTheme="minorHAnsi" w:hAnsiTheme="minorHAnsi" w:cstheme="minorHAnsi"/>
          <w:color w:val="000000" w:themeColor="text1"/>
          <w:sz w:val="22"/>
          <w:szCs w:val="22"/>
        </w:rPr>
        <w:t xml:space="preserve"> along with the recommended reading programme and books to support the development of fluent reading.  </w:t>
      </w:r>
    </w:p>
    <w:p w14:paraId="1B0060A4" w14:textId="1C777025" w:rsidR="00F174A8" w:rsidRPr="00EE4D44" w:rsidRDefault="00FB359B" w:rsidP="00F174A8">
      <w:pPr>
        <w:spacing w:before="100" w:beforeAutospacing="1" w:after="100" w:afterAutospacing="1"/>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KS1 also participate and learn in</w:t>
      </w:r>
      <w:r w:rsidR="00F174A8" w:rsidRPr="00EE4D44">
        <w:rPr>
          <w:rFonts w:asciiTheme="minorHAnsi" w:hAnsiTheme="minorHAnsi" w:cstheme="minorHAnsi"/>
          <w:color w:val="000000" w:themeColor="text1"/>
          <w:sz w:val="22"/>
          <w:szCs w:val="22"/>
        </w:rPr>
        <w:t xml:space="preserve"> Forest School, PE, Science, PSHE, Social skills and </w:t>
      </w:r>
      <w:r w:rsidR="003E415E">
        <w:rPr>
          <w:rFonts w:asciiTheme="minorHAnsi" w:hAnsiTheme="minorHAnsi" w:cstheme="minorHAnsi"/>
          <w:color w:val="000000" w:themeColor="text1"/>
          <w:sz w:val="22"/>
          <w:szCs w:val="22"/>
        </w:rPr>
        <w:t>Computing</w:t>
      </w:r>
      <w:r w:rsidRPr="00EE4D44">
        <w:rPr>
          <w:rFonts w:asciiTheme="minorHAnsi" w:hAnsiTheme="minorHAnsi" w:cstheme="minorHAnsi"/>
          <w:color w:val="000000" w:themeColor="text1"/>
          <w:sz w:val="22"/>
          <w:szCs w:val="22"/>
        </w:rPr>
        <w:t xml:space="preserve"> and opportunities are also offered for Yoga, </w:t>
      </w:r>
      <w:proofErr w:type="gramStart"/>
      <w:r w:rsidRPr="00EE4D44">
        <w:rPr>
          <w:rFonts w:asciiTheme="minorHAnsi" w:hAnsiTheme="minorHAnsi" w:cstheme="minorHAnsi"/>
          <w:color w:val="000000" w:themeColor="text1"/>
          <w:sz w:val="22"/>
          <w:szCs w:val="22"/>
        </w:rPr>
        <w:t>gardening</w:t>
      </w:r>
      <w:proofErr w:type="gramEnd"/>
      <w:r w:rsidRPr="00EE4D44">
        <w:rPr>
          <w:rFonts w:asciiTheme="minorHAnsi" w:hAnsiTheme="minorHAnsi" w:cstheme="minorHAnsi"/>
          <w:color w:val="000000" w:themeColor="text1"/>
          <w:sz w:val="22"/>
          <w:szCs w:val="22"/>
        </w:rPr>
        <w:t xml:space="preserve"> and cooking.</w:t>
      </w:r>
    </w:p>
    <w:p w14:paraId="4CFCF01D" w14:textId="75B13AFF" w:rsidR="00A97E8E" w:rsidRPr="00EE4D44" w:rsidRDefault="00F174A8" w:rsidP="00A97E8E">
      <w:pPr>
        <w:spacing w:after="100" w:afterAutospacing="1" w:line="315" w:lineRule="atLeast"/>
        <w:ind w:left="-567"/>
        <w:rPr>
          <w:rFonts w:asciiTheme="minorHAnsi" w:hAnsiTheme="minorHAnsi" w:cstheme="minorHAnsi"/>
          <w:color w:val="000000" w:themeColor="text1"/>
          <w:sz w:val="22"/>
          <w:szCs w:val="22"/>
        </w:rPr>
      </w:pPr>
      <w:r w:rsidRPr="00EE4D44">
        <w:rPr>
          <w:rFonts w:asciiTheme="minorHAnsi" w:hAnsiTheme="minorHAnsi" w:cstheme="minorHAnsi"/>
          <w:color w:val="000000" w:themeColor="text1"/>
          <w:sz w:val="22"/>
          <w:szCs w:val="22"/>
        </w:rPr>
        <w:t>KS1 reco</w:t>
      </w:r>
      <w:r w:rsidR="00257539">
        <w:rPr>
          <w:rFonts w:asciiTheme="minorHAnsi" w:hAnsiTheme="minorHAnsi" w:cstheme="minorHAnsi"/>
          <w:color w:val="000000" w:themeColor="text1"/>
          <w:sz w:val="22"/>
          <w:szCs w:val="22"/>
        </w:rPr>
        <w:t xml:space="preserve">rd observations and assess the </w:t>
      </w:r>
      <w:r w:rsidR="00804F98" w:rsidRPr="00EE4D44">
        <w:rPr>
          <w:rFonts w:asciiTheme="minorHAnsi" w:hAnsiTheme="minorHAnsi" w:cstheme="minorHAnsi"/>
          <w:color w:val="000000" w:themeColor="text1"/>
          <w:sz w:val="22"/>
          <w:szCs w:val="22"/>
        </w:rPr>
        <w:t>pupils</w:t>
      </w:r>
      <w:r w:rsidRPr="00EE4D44">
        <w:rPr>
          <w:rFonts w:asciiTheme="minorHAnsi" w:hAnsiTheme="minorHAnsi" w:cstheme="minorHAnsi"/>
          <w:color w:val="000000" w:themeColor="text1"/>
          <w:sz w:val="22"/>
          <w:szCs w:val="22"/>
        </w:rPr>
        <w:t xml:space="preserve"> on their progress</w:t>
      </w:r>
      <w:r w:rsidR="0031037B" w:rsidRPr="00EE4D44">
        <w:rPr>
          <w:rFonts w:asciiTheme="minorHAnsi" w:hAnsiTheme="minorHAnsi" w:cstheme="minorHAnsi"/>
          <w:color w:val="000000" w:themeColor="text1"/>
          <w:sz w:val="22"/>
          <w:szCs w:val="22"/>
        </w:rPr>
        <w:t xml:space="preserve"> using Tapestry Online Learning Journal</w:t>
      </w:r>
      <w:r w:rsidRPr="00EE4D44">
        <w:rPr>
          <w:rFonts w:asciiTheme="minorHAnsi" w:hAnsiTheme="minorHAnsi" w:cstheme="minorHAnsi"/>
          <w:color w:val="000000" w:themeColor="text1"/>
          <w:sz w:val="22"/>
          <w:szCs w:val="22"/>
        </w:rPr>
        <w:t>. Tapestry builds a record of a</w:t>
      </w:r>
      <w:r w:rsidR="00804F98" w:rsidRPr="00EE4D44">
        <w:rPr>
          <w:rFonts w:asciiTheme="minorHAnsi" w:hAnsiTheme="minorHAnsi" w:cstheme="minorHAnsi"/>
          <w:color w:val="000000" w:themeColor="text1"/>
          <w:sz w:val="22"/>
          <w:szCs w:val="22"/>
        </w:rPr>
        <w:t xml:space="preserve"> pupil’s</w:t>
      </w:r>
      <w:r w:rsidRPr="00EE4D44">
        <w:rPr>
          <w:rFonts w:asciiTheme="minorHAnsi" w:hAnsiTheme="minorHAnsi" w:cstheme="minorHAnsi"/>
          <w:color w:val="000000" w:themeColor="text1"/>
          <w:sz w:val="22"/>
          <w:szCs w:val="22"/>
        </w:rPr>
        <w:t xml:space="preserve"> experiences, development and learning journey through their education. Using photos, videos and diary entries, the practitioners, along with the </w:t>
      </w:r>
      <w:r w:rsidR="00804F98" w:rsidRPr="00EE4D44">
        <w:rPr>
          <w:rFonts w:asciiTheme="minorHAnsi" w:hAnsiTheme="minorHAnsi" w:cstheme="minorHAnsi"/>
          <w:color w:val="000000" w:themeColor="text1"/>
          <w:sz w:val="22"/>
          <w:szCs w:val="22"/>
        </w:rPr>
        <w:t>pupil</w:t>
      </w:r>
      <w:r w:rsidRPr="00EE4D44">
        <w:rPr>
          <w:rFonts w:asciiTheme="minorHAnsi" w:hAnsiTheme="minorHAnsi" w:cstheme="minorHAnsi"/>
          <w:color w:val="000000" w:themeColor="text1"/>
          <w:sz w:val="22"/>
          <w:szCs w:val="22"/>
        </w:rPr>
        <w:t>’s parents, ‘weaves’ the story of the child and how they are growing and developing. The Tapestry platform then works seamlessly to enable these memories to be kept as a permanent record of each child’s unique journey. All information held in the platform is stored securely, and can be downloaded and shared as required</w:t>
      </w:r>
      <w:r w:rsidR="00804F98" w:rsidRPr="00EE4D44">
        <w:rPr>
          <w:rFonts w:asciiTheme="minorHAnsi" w:hAnsiTheme="minorHAnsi" w:cstheme="minorHAnsi"/>
          <w:color w:val="000000" w:themeColor="text1"/>
          <w:sz w:val="22"/>
          <w:szCs w:val="22"/>
        </w:rPr>
        <w:t xml:space="preserve"> in</w:t>
      </w:r>
      <w:r w:rsidR="00BD55F6">
        <w:rPr>
          <w:rFonts w:asciiTheme="minorHAnsi" w:hAnsiTheme="minorHAnsi" w:cstheme="minorHAnsi"/>
          <w:color w:val="000000" w:themeColor="text1"/>
          <w:sz w:val="22"/>
          <w:szCs w:val="22"/>
        </w:rPr>
        <w:t xml:space="preserve"> </w:t>
      </w:r>
      <w:r w:rsidR="00804F98" w:rsidRPr="00EE4D44">
        <w:rPr>
          <w:rFonts w:asciiTheme="minorHAnsi" w:hAnsiTheme="minorHAnsi" w:cstheme="minorHAnsi"/>
          <w:color w:val="000000" w:themeColor="text1"/>
          <w:sz w:val="22"/>
          <w:szCs w:val="22"/>
        </w:rPr>
        <w:t>line with GDPR guidelines</w:t>
      </w:r>
      <w:r w:rsidRPr="00EE4D44">
        <w:rPr>
          <w:rFonts w:asciiTheme="minorHAnsi" w:hAnsiTheme="minorHAnsi" w:cstheme="minorHAnsi"/>
          <w:color w:val="000000" w:themeColor="text1"/>
          <w:sz w:val="22"/>
          <w:szCs w:val="22"/>
        </w:rPr>
        <w:t xml:space="preserve">. Parents are able to view online their </w:t>
      </w:r>
      <w:r w:rsidR="00804F98" w:rsidRPr="00EE4D44">
        <w:rPr>
          <w:rFonts w:asciiTheme="minorHAnsi" w:hAnsiTheme="minorHAnsi" w:cstheme="minorHAnsi"/>
          <w:color w:val="000000" w:themeColor="text1"/>
          <w:sz w:val="22"/>
          <w:szCs w:val="22"/>
        </w:rPr>
        <w:t>pupil</w:t>
      </w:r>
      <w:r w:rsidRPr="00EE4D44">
        <w:rPr>
          <w:rFonts w:asciiTheme="minorHAnsi" w:hAnsiTheme="minorHAnsi" w:cstheme="minorHAnsi"/>
          <w:color w:val="000000" w:themeColor="text1"/>
          <w:sz w:val="22"/>
          <w:szCs w:val="22"/>
        </w:rPr>
        <w:t xml:space="preserve">’s progress, whilst also uploading their own comments and media. The communication between staff and parents that Tapestry enables, helps build a shared understanding of how every </w:t>
      </w:r>
      <w:r w:rsidR="00804F98" w:rsidRPr="00EE4D44">
        <w:rPr>
          <w:rFonts w:asciiTheme="minorHAnsi" w:hAnsiTheme="minorHAnsi" w:cstheme="minorHAnsi"/>
          <w:color w:val="000000" w:themeColor="text1"/>
          <w:sz w:val="22"/>
          <w:szCs w:val="22"/>
        </w:rPr>
        <w:t>pupil</w:t>
      </w:r>
      <w:r w:rsidRPr="00EE4D44">
        <w:rPr>
          <w:rFonts w:asciiTheme="minorHAnsi" w:hAnsiTheme="minorHAnsi" w:cstheme="minorHAnsi"/>
          <w:color w:val="000000" w:themeColor="text1"/>
          <w:sz w:val="22"/>
          <w:szCs w:val="22"/>
        </w:rPr>
        <w:t xml:space="preserve"> can reach their full potential</w:t>
      </w:r>
    </w:p>
    <w:p w14:paraId="52C35337" w14:textId="1E9478DB" w:rsidR="001E110C" w:rsidRPr="00E7570D" w:rsidRDefault="00A97E8E" w:rsidP="00E7570D">
      <w:pPr>
        <w:pStyle w:val="Heading2"/>
        <w:numPr>
          <w:ilvl w:val="0"/>
          <w:numId w:val="0"/>
        </w:numPr>
        <w:ind w:left="-567"/>
        <w:rPr>
          <w:color w:val="0070C0"/>
        </w:rPr>
      </w:pPr>
      <w:bookmarkStart w:id="16" w:name="_Toc112338569"/>
      <w:r w:rsidRPr="00E7570D">
        <w:rPr>
          <w:color w:val="0070C0"/>
        </w:rPr>
        <w:t>KS2</w:t>
      </w:r>
      <w:bookmarkEnd w:id="16"/>
      <w:r w:rsidR="001E110C" w:rsidRPr="00E7570D">
        <w:rPr>
          <w:color w:val="0070C0"/>
        </w:rPr>
        <w:tab/>
      </w:r>
    </w:p>
    <w:p w14:paraId="2A5C4198" w14:textId="364EF3AB" w:rsidR="001E110C" w:rsidRPr="00EE4D44" w:rsidRDefault="00804F98" w:rsidP="00F174A8">
      <w:pPr>
        <w:pStyle w:val="NoSpacing"/>
        <w:tabs>
          <w:tab w:val="left" w:pos="3778"/>
          <w:tab w:val="center" w:pos="4819"/>
        </w:tabs>
        <w:ind w:left="-567"/>
        <w:jc w:val="both"/>
        <w:rPr>
          <w:rFonts w:asciiTheme="minorHAnsi" w:hAnsiTheme="minorHAnsi" w:cstheme="minorHAnsi"/>
        </w:rPr>
      </w:pPr>
      <w:r w:rsidRPr="00EE4D44">
        <w:rPr>
          <w:rFonts w:asciiTheme="minorHAnsi" w:hAnsiTheme="minorHAnsi" w:cstheme="minorHAnsi"/>
        </w:rPr>
        <w:t xml:space="preserve">In KS2 we follow the schemes of learning as outlined in our ‘curriculum policy’ along with the supporting assessments.  The curriculum is designed with our assembly themes as a starting point, from this, we have aligned </w:t>
      </w:r>
      <w:r w:rsidR="009E20FB">
        <w:rPr>
          <w:rFonts w:asciiTheme="minorHAnsi" w:hAnsiTheme="minorHAnsi" w:cstheme="minorHAnsi"/>
        </w:rPr>
        <w:t>our curriculum</w:t>
      </w:r>
      <w:r w:rsidRPr="00EE4D44">
        <w:rPr>
          <w:rFonts w:asciiTheme="minorHAnsi" w:hAnsiTheme="minorHAnsi" w:cstheme="minorHAnsi"/>
        </w:rPr>
        <w:t xml:space="preserve"> to ensure meaningful links are </w:t>
      </w:r>
      <w:r w:rsidR="00FD4D0F">
        <w:rPr>
          <w:rFonts w:asciiTheme="minorHAnsi" w:hAnsiTheme="minorHAnsi" w:cstheme="minorHAnsi"/>
        </w:rPr>
        <w:t>explored across subjects</w:t>
      </w:r>
      <w:r w:rsidRPr="00EE4D44">
        <w:rPr>
          <w:rFonts w:asciiTheme="minorHAnsi" w:hAnsiTheme="minorHAnsi" w:cstheme="minorHAnsi"/>
        </w:rPr>
        <w:t xml:space="preserve"> </w:t>
      </w:r>
      <w:r w:rsidR="00FD4D0F">
        <w:rPr>
          <w:rFonts w:asciiTheme="minorHAnsi" w:hAnsiTheme="minorHAnsi" w:cstheme="minorHAnsi"/>
        </w:rPr>
        <w:t xml:space="preserve">and our teaching approaches and whole school curriculum are designed </w:t>
      </w:r>
      <w:r w:rsidR="005266B4">
        <w:rPr>
          <w:rFonts w:asciiTheme="minorHAnsi" w:hAnsiTheme="minorHAnsi" w:cstheme="minorHAnsi"/>
        </w:rPr>
        <w:t xml:space="preserve">to be considerate of </w:t>
      </w:r>
      <w:r w:rsidR="00FD4D0F">
        <w:rPr>
          <w:rFonts w:asciiTheme="minorHAnsi" w:hAnsiTheme="minorHAnsi" w:cstheme="minorHAnsi"/>
        </w:rPr>
        <w:t>co</w:t>
      </w:r>
      <w:r w:rsidR="005266B4">
        <w:rPr>
          <w:rFonts w:asciiTheme="minorHAnsi" w:hAnsiTheme="minorHAnsi" w:cstheme="minorHAnsi"/>
        </w:rPr>
        <w:t>gnitive load.</w:t>
      </w:r>
    </w:p>
    <w:p w14:paraId="4D70C839" w14:textId="77777777" w:rsidR="00804F98" w:rsidRPr="00EE4D44" w:rsidRDefault="00804F98" w:rsidP="00F174A8">
      <w:pPr>
        <w:pStyle w:val="NoSpacing"/>
        <w:tabs>
          <w:tab w:val="left" w:pos="3778"/>
          <w:tab w:val="center" w:pos="4819"/>
        </w:tabs>
        <w:ind w:left="-567"/>
        <w:jc w:val="both"/>
        <w:rPr>
          <w:rFonts w:asciiTheme="minorHAnsi" w:hAnsiTheme="minorHAnsi" w:cstheme="minorHAnsi"/>
        </w:rPr>
      </w:pPr>
    </w:p>
    <w:p w14:paraId="7ABE0713" w14:textId="07FF99F6" w:rsidR="00804F98" w:rsidRDefault="00804F98" w:rsidP="00F174A8">
      <w:pPr>
        <w:pStyle w:val="NoSpacing"/>
        <w:tabs>
          <w:tab w:val="left" w:pos="3778"/>
          <w:tab w:val="center" w:pos="4819"/>
        </w:tabs>
        <w:ind w:left="-567"/>
        <w:jc w:val="both"/>
        <w:rPr>
          <w:rFonts w:asciiTheme="minorHAnsi" w:hAnsiTheme="minorHAnsi" w:cstheme="minorHAnsi"/>
        </w:rPr>
      </w:pPr>
      <w:r w:rsidRPr="00EE4D44">
        <w:rPr>
          <w:rFonts w:asciiTheme="minorHAnsi" w:hAnsiTheme="minorHAnsi" w:cstheme="minorHAnsi"/>
        </w:rPr>
        <w:t>Through exploring our own curriculum and schemes of learning, we have developed our ‘big idea</w:t>
      </w:r>
      <w:r w:rsidR="00906CC4" w:rsidRPr="00EE4D44">
        <w:rPr>
          <w:rFonts w:asciiTheme="minorHAnsi" w:hAnsiTheme="minorHAnsi" w:cstheme="minorHAnsi"/>
        </w:rPr>
        <w:t>s</w:t>
      </w:r>
      <w:r w:rsidRPr="00EE4D44">
        <w:rPr>
          <w:rFonts w:asciiTheme="minorHAnsi" w:hAnsiTheme="minorHAnsi" w:cstheme="minorHAnsi"/>
        </w:rPr>
        <w:t xml:space="preserve">’ </w:t>
      </w:r>
      <w:r w:rsidR="00906CC4" w:rsidRPr="00EE4D44">
        <w:rPr>
          <w:rFonts w:asciiTheme="minorHAnsi" w:hAnsiTheme="minorHAnsi" w:cstheme="minorHAnsi"/>
        </w:rPr>
        <w:t xml:space="preserve">approach </w:t>
      </w:r>
      <w:r w:rsidRPr="00EE4D44">
        <w:rPr>
          <w:rFonts w:asciiTheme="minorHAnsi" w:hAnsiTheme="minorHAnsi" w:cstheme="minorHAnsi"/>
        </w:rPr>
        <w:t>for each area of the curriculum, that is to s</w:t>
      </w:r>
      <w:r w:rsidR="00906CC4" w:rsidRPr="00EE4D44">
        <w:rPr>
          <w:rFonts w:asciiTheme="minorHAnsi" w:hAnsiTheme="minorHAnsi" w:cstheme="minorHAnsi"/>
        </w:rPr>
        <w:t xml:space="preserve">ay that although we teach </w:t>
      </w:r>
      <w:r w:rsidRPr="00EE4D44">
        <w:rPr>
          <w:rFonts w:asciiTheme="minorHAnsi" w:hAnsiTheme="minorHAnsi" w:cstheme="minorHAnsi"/>
        </w:rPr>
        <w:t xml:space="preserve">the </w:t>
      </w:r>
      <w:r w:rsidR="00906CC4" w:rsidRPr="00EE4D44">
        <w:rPr>
          <w:rFonts w:asciiTheme="minorHAnsi" w:hAnsiTheme="minorHAnsi" w:cstheme="minorHAnsi"/>
        </w:rPr>
        <w:t>breadth of the subject, there are</w:t>
      </w:r>
      <w:r w:rsidRPr="00EE4D44">
        <w:rPr>
          <w:rFonts w:asciiTheme="minorHAnsi" w:hAnsiTheme="minorHAnsi" w:cstheme="minorHAnsi"/>
        </w:rPr>
        <w:t xml:space="preserve"> </w:t>
      </w:r>
      <w:r w:rsidR="0063285E" w:rsidRPr="00EE4D44">
        <w:rPr>
          <w:rFonts w:asciiTheme="minorHAnsi" w:hAnsiTheme="minorHAnsi" w:cstheme="minorHAnsi"/>
        </w:rPr>
        <w:t>overarching ideas</w:t>
      </w:r>
      <w:r w:rsidRPr="00EE4D44">
        <w:rPr>
          <w:rFonts w:asciiTheme="minorHAnsi" w:hAnsiTheme="minorHAnsi" w:cstheme="minorHAnsi"/>
        </w:rPr>
        <w:t xml:space="preserve"> running</w:t>
      </w:r>
      <w:r w:rsidR="00906CC4" w:rsidRPr="00EE4D44">
        <w:rPr>
          <w:rFonts w:asciiTheme="minorHAnsi" w:hAnsiTheme="minorHAnsi" w:cstheme="minorHAnsi"/>
        </w:rPr>
        <w:t xml:space="preserve"> through the curriculum in order to make it meaningful and relevant to the </w:t>
      </w:r>
      <w:r w:rsidR="0063285E" w:rsidRPr="00EE4D44">
        <w:rPr>
          <w:rFonts w:asciiTheme="minorHAnsi" w:hAnsiTheme="minorHAnsi" w:cstheme="minorHAnsi"/>
        </w:rPr>
        <w:t>pupils of BTAM - informed by purpose and aims.  The curriculum at BTAM is reviewed annually in order to ensure that it remains current, purposeful, is appropriately demanding and meets the learning needs of the pupils.</w:t>
      </w:r>
    </w:p>
    <w:p w14:paraId="18F94763" w14:textId="77777777" w:rsidR="00A97E8E" w:rsidRDefault="00A97E8E" w:rsidP="00947D2A">
      <w:pPr>
        <w:pStyle w:val="NoSpacing"/>
        <w:tabs>
          <w:tab w:val="left" w:pos="3778"/>
          <w:tab w:val="center" w:pos="4819"/>
        </w:tabs>
        <w:jc w:val="both"/>
        <w:rPr>
          <w:rFonts w:asciiTheme="minorHAnsi" w:hAnsiTheme="minorHAnsi" w:cstheme="minorHAnsi"/>
          <w:b/>
        </w:rPr>
      </w:pPr>
    </w:p>
    <w:p w14:paraId="2E34533E" w14:textId="77777777" w:rsidR="00A97E8E" w:rsidRPr="00F174A8" w:rsidRDefault="00A97E8E" w:rsidP="00F174A8">
      <w:pPr>
        <w:pStyle w:val="NoSpacing"/>
        <w:tabs>
          <w:tab w:val="left" w:pos="3778"/>
          <w:tab w:val="center" w:pos="4819"/>
        </w:tabs>
        <w:ind w:left="-567"/>
        <w:jc w:val="both"/>
        <w:rPr>
          <w:rFonts w:asciiTheme="minorHAnsi" w:hAnsiTheme="minorHAnsi" w:cstheme="minorHAnsi"/>
          <w:b/>
        </w:rPr>
      </w:pPr>
    </w:p>
    <w:p w14:paraId="304D2B2D" w14:textId="77777777" w:rsidR="001E110C" w:rsidRPr="00E7570D" w:rsidRDefault="001E110C" w:rsidP="00E7570D">
      <w:pPr>
        <w:pStyle w:val="Heading1"/>
        <w:tabs>
          <w:tab w:val="clear" w:pos="720"/>
          <w:tab w:val="num" w:pos="0"/>
        </w:tabs>
        <w:ind w:hanging="1287"/>
        <w:rPr>
          <w:color w:val="0070C0"/>
        </w:rPr>
      </w:pPr>
      <w:bookmarkStart w:id="17" w:name="_Toc112338570"/>
      <w:r w:rsidRPr="00E7570D">
        <w:rPr>
          <w:color w:val="0070C0"/>
        </w:rPr>
        <w:t>Subject Statements</w:t>
      </w:r>
      <w:bookmarkEnd w:id="17"/>
    </w:p>
    <w:p w14:paraId="1B7E37B7" w14:textId="77777777" w:rsidR="001E110C" w:rsidRPr="00796F3E" w:rsidRDefault="001E110C" w:rsidP="00A030EC">
      <w:pPr>
        <w:pStyle w:val="NoSpacing"/>
        <w:ind w:left="-567"/>
        <w:jc w:val="both"/>
        <w:rPr>
          <w:rFonts w:ascii="Calibri" w:hAnsi="Calibri" w:cs="Calibri"/>
          <w:b/>
        </w:rPr>
      </w:pPr>
    </w:p>
    <w:p w14:paraId="542C1D34" w14:textId="4A8F968D" w:rsidR="001E110C" w:rsidRPr="00E7570D" w:rsidRDefault="00757181" w:rsidP="00E7570D">
      <w:pPr>
        <w:pStyle w:val="Heading2"/>
        <w:numPr>
          <w:ilvl w:val="0"/>
          <w:numId w:val="0"/>
        </w:numPr>
        <w:ind w:left="-567"/>
        <w:rPr>
          <w:color w:val="0070C0"/>
        </w:rPr>
      </w:pPr>
      <w:bookmarkStart w:id="18" w:name="_Toc112338571"/>
      <w:r>
        <w:rPr>
          <w:color w:val="0070C0"/>
        </w:rPr>
        <w:t>Literacy</w:t>
      </w:r>
      <w:bookmarkEnd w:id="18"/>
    </w:p>
    <w:p w14:paraId="5F020C5C" w14:textId="08C21C55" w:rsidR="008C311C" w:rsidRDefault="001E110C" w:rsidP="008C311C">
      <w:pPr>
        <w:spacing w:after="160" w:line="259" w:lineRule="auto"/>
        <w:ind w:left="-567"/>
        <w:jc w:val="both"/>
        <w:rPr>
          <w:rFonts w:ascii="Calibri" w:eastAsia="Calibri" w:hAnsi="Calibri" w:cs="Calibri"/>
          <w:sz w:val="22"/>
          <w:szCs w:val="22"/>
        </w:rPr>
      </w:pPr>
      <w:r w:rsidRPr="00796F3E">
        <w:rPr>
          <w:rFonts w:ascii="Calibri" w:eastAsia="Calibri" w:hAnsi="Calibri" w:cs="Calibri"/>
          <w:sz w:val="22"/>
          <w:szCs w:val="22"/>
        </w:rPr>
        <w:t xml:space="preserve">Through the spoken and written </w:t>
      </w:r>
      <w:proofErr w:type="gramStart"/>
      <w:r w:rsidRPr="00796F3E">
        <w:rPr>
          <w:rFonts w:ascii="Calibri" w:eastAsia="Calibri" w:hAnsi="Calibri" w:cs="Calibri"/>
          <w:sz w:val="22"/>
          <w:szCs w:val="22"/>
        </w:rPr>
        <w:t>word</w:t>
      </w:r>
      <w:proofErr w:type="gramEnd"/>
      <w:r w:rsidRPr="00796F3E">
        <w:rPr>
          <w:rFonts w:ascii="Calibri" w:eastAsia="Calibri" w:hAnsi="Calibri" w:cs="Calibri"/>
          <w:sz w:val="22"/>
          <w:szCs w:val="22"/>
        </w:rPr>
        <w:t xml:space="preserve"> we learn and engage with the world around us; within the English Department at Bromley Trust Academy we foster the creativity and individuality of young people that goes hand in hand with the practical skills required to go out into that world as adults.  All learning styles and individuals are catered for through the study of a wide range of topics including novels, drama and poetry. </w:t>
      </w:r>
    </w:p>
    <w:p w14:paraId="79A6A567" w14:textId="15B9AA28" w:rsidR="008C311C" w:rsidRPr="00796F3E" w:rsidRDefault="008C311C" w:rsidP="008C311C">
      <w:pPr>
        <w:spacing w:after="160" w:line="259" w:lineRule="auto"/>
        <w:ind w:left="-567"/>
        <w:jc w:val="both"/>
        <w:rPr>
          <w:rFonts w:ascii="Calibri" w:eastAsia="Calibri" w:hAnsi="Calibri" w:cs="Calibri"/>
          <w:sz w:val="22"/>
          <w:szCs w:val="22"/>
        </w:rPr>
      </w:pPr>
      <w:r w:rsidRPr="00E27AAE">
        <w:rPr>
          <w:rFonts w:ascii="Calibri" w:eastAsia="Calibri" w:hAnsi="Calibri" w:cs="Calibri"/>
          <w:sz w:val="22"/>
          <w:szCs w:val="22"/>
        </w:rPr>
        <w:t xml:space="preserve">Literacy learning will incorporate digital elements at least twice weekly for each </w:t>
      </w:r>
      <w:r w:rsidR="00DA21D2">
        <w:rPr>
          <w:rFonts w:ascii="Calibri" w:eastAsia="Calibri" w:hAnsi="Calibri" w:cs="Calibri"/>
          <w:sz w:val="22"/>
          <w:szCs w:val="22"/>
        </w:rPr>
        <w:t>pupil</w:t>
      </w:r>
      <w:r w:rsidRPr="00E27AAE">
        <w:rPr>
          <w:rFonts w:ascii="Calibri" w:eastAsia="Calibri" w:hAnsi="Calibri" w:cs="Calibri"/>
          <w:sz w:val="22"/>
          <w:szCs w:val="22"/>
        </w:rPr>
        <w:t>.</w:t>
      </w:r>
      <w:r>
        <w:rPr>
          <w:rFonts w:ascii="Calibri" w:eastAsia="Calibri" w:hAnsi="Calibri" w:cs="Calibri"/>
          <w:sz w:val="22"/>
          <w:szCs w:val="22"/>
        </w:rPr>
        <w:t xml:space="preserve"> </w:t>
      </w:r>
    </w:p>
    <w:p w14:paraId="4E6800F5" w14:textId="320D1A0D" w:rsidR="001E110C" w:rsidRPr="0089704C" w:rsidRDefault="001E110C" w:rsidP="00A030EC">
      <w:pPr>
        <w:spacing w:after="160" w:line="259" w:lineRule="auto"/>
        <w:ind w:left="-567"/>
        <w:jc w:val="both"/>
        <w:rPr>
          <w:rFonts w:ascii="Calibri" w:eastAsia="Calibri" w:hAnsi="Calibri" w:cs="Calibri"/>
          <w:sz w:val="22"/>
          <w:szCs w:val="22"/>
        </w:rPr>
      </w:pPr>
      <w:r w:rsidRPr="00796F3E">
        <w:rPr>
          <w:rFonts w:ascii="Calibri" w:eastAsia="Calibri" w:hAnsi="Calibri" w:cs="Calibri"/>
          <w:sz w:val="22"/>
          <w:szCs w:val="22"/>
        </w:rPr>
        <w:t xml:space="preserve">At </w:t>
      </w:r>
      <w:r w:rsidR="00947D2A">
        <w:rPr>
          <w:rFonts w:ascii="Calibri" w:eastAsia="Calibri" w:hAnsi="Calibri" w:cs="Calibri"/>
          <w:sz w:val="22"/>
          <w:szCs w:val="22"/>
        </w:rPr>
        <w:t xml:space="preserve">EYFS, </w:t>
      </w:r>
      <w:r w:rsidRPr="00796F3E">
        <w:rPr>
          <w:rFonts w:ascii="Calibri" w:eastAsia="Calibri" w:hAnsi="Calibri" w:cs="Calibri"/>
          <w:sz w:val="22"/>
          <w:szCs w:val="22"/>
        </w:rPr>
        <w:t>KS1 an</w:t>
      </w:r>
      <w:r w:rsidRPr="0089704C">
        <w:rPr>
          <w:rFonts w:ascii="Calibri" w:eastAsia="Calibri" w:hAnsi="Calibri" w:cs="Calibri"/>
          <w:sz w:val="22"/>
          <w:szCs w:val="22"/>
        </w:rPr>
        <w:t xml:space="preserve">d KS2, children follow The Power of Reading which is a school development project designed to engage </w:t>
      </w:r>
      <w:r w:rsidR="00DA21D2">
        <w:rPr>
          <w:rFonts w:ascii="Calibri" w:eastAsia="Calibri" w:hAnsi="Calibri" w:cs="Calibri"/>
          <w:sz w:val="22"/>
          <w:szCs w:val="22"/>
        </w:rPr>
        <w:t>pupil</w:t>
      </w:r>
      <w:r w:rsidRPr="0089704C">
        <w:rPr>
          <w:rFonts w:ascii="Calibri" w:eastAsia="Calibri" w:hAnsi="Calibri" w:cs="Calibri"/>
          <w:sz w:val="22"/>
          <w:szCs w:val="22"/>
        </w:rPr>
        <w:t xml:space="preserve">s in the curriculum through high quality books and proven teaching approaches.  </w:t>
      </w:r>
      <w:r w:rsidRPr="0089704C">
        <w:rPr>
          <w:rFonts w:ascii="Calibri" w:hAnsi="Calibri" w:cs="Calibri"/>
          <w:sz w:val="22"/>
          <w:szCs w:val="22"/>
        </w:rPr>
        <w:t xml:space="preserve">The project offers multi-layered professional development drawing on </w:t>
      </w:r>
      <w:r w:rsidR="0082755A" w:rsidRPr="0089704C">
        <w:rPr>
          <w:rFonts w:ascii="Calibri" w:hAnsi="Calibri" w:cs="Calibri"/>
          <w:sz w:val="22"/>
          <w:szCs w:val="22"/>
        </w:rPr>
        <w:t xml:space="preserve">the </w:t>
      </w:r>
      <w:r w:rsidRPr="0089704C">
        <w:rPr>
          <w:rFonts w:ascii="Calibri" w:hAnsi="Calibri" w:cs="Calibri"/>
          <w:sz w:val="22"/>
          <w:szCs w:val="22"/>
        </w:rPr>
        <w:t xml:space="preserve">Centre for Literacy in Primary Education's (CLPE's) highly regarded classroom-based research and experience of working with teachers. The Power of </w:t>
      </w:r>
      <w:r w:rsidRPr="0089704C">
        <w:rPr>
          <w:rFonts w:ascii="Calibri" w:hAnsi="Calibri" w:cs="Calibri"/>
          <w:sz w:val="22"/>
          <w:szCs w:val="22"/>
        </w:rPr>
        <w:lastRenderedPageBreak/>
        <w:t>Reading project combines the use of outstanding books for teachers and children with an approach to teaching the English curriculum that is creative, engaging and develops a love of literacy.</w:t>
      </w:r>
    </w:p>
    <w:p w14:paraId="2F2820CA" w14:textId="7D3DCEE6" w:rsidR="002C0C26" w:rsidRPr="0089704C" w:rsidRDefault="00DA21D2" w:rsidP="00A030EC">
      <w:pPr>
        <w:spacing w:after="160" w:line="259" w:lineRule="auto"/>
        <w:ind w:left="-567"/>
        <w:jc w:val="both"/>
        <w:rPr>
          <w:rFonts w:ascii="Calibri" w:eastAsia="Calibri" w:hAnsi="Calibri" w:cs="Calibri"/>
          <w:sz w:val="22"/>
          <w:szCs w:val="22"/>
        </w:rPr>
      </w:pPr>
      <w:r>
        <w:rPr>
          <w:rFonts w:ascii="Calibri" w:eastAsia="Calibri" w:hAnsi="Calibri" w:cs="Calibri"/>
          <w:sz w:val="22"/>
          <w:szCs w:val="22"/>
        </w:rPr>
        <w:t>Pupil</w:t>
      </w:r>
      <w:r w:rsidR="008C311C" w:rsidRPr="0089704C">
        <w:rPr>
          <w:rFonts w:ascii="Calibri" w:eastAsia="Calibri" w:hAnsi="Calibri" w:cs="Calibri"/>
          <w:sz w:val="22"/>
          <w:szCs w:val="22"/>
        </w:rPr>
        <w:t>s</w:t>
      </w:r>
      <w:r w:rsidR="001E110C" w:rsidRPr="0089704C">
        <w:rPr>
          <w:rFonts w:ascii="Calibri" w:eastAsia="Calibri" w:hAnsi="Calibri" w:cs="Calibri"/>
          <w:sz w:val="22"/>
          <w:szCs w:val="22"/>
        </w:rPr>
        <w:t xml:space="preserve"> are encouraged to explore, grow and pursue a life-long love of learning through being exposed to the diverse range of literature on offer at BTA.</w:t>
      </w:r>
    </w:p>
    <w:p w14:paraId="317EAD04" w14:textId="77777777" w:rsidR="002C0C26" w:rsidRPr="0089704C" w:rsidRDefault="002C0C26" w:rsidP="00A030EC">
      <w:pPr>
        <w:pStyle w:val="NoSpacing"/>
        <w:ind w:left="-567"/>
        <w:jc w:val="both"/>
        <w:rPr>
          <w:rFonts w:ascii="Calibri" w:hAnsi="Calibri" w:cs="Calibri"/>
          <w:b/>
        </w:rPr>
      </w:pPr>
    </w:p>
    <w:p w14:paraId="2808DF9E" w14:textId="77777FAB" w:rsidR="00E27AAE" w:rsidRPr="00E7570D" w:rsidRDefault="00E27AAE" w:rsidP="00E7570D">
      <w:pPr>
        <w:pStyle w:val="Heading2"/>
        <w:numPr>
          <w:ilvl w:val="0"/>
          <w:numId w:val="0"/>
        </w:numPr>
        <w:ind w:left="-567"/>
        <w:rPr>
          <w:color w:val="0070C0"/>
        </w:rPr>
      </w:pPr>
      <w:bookmarkStart w:id="19" w:name="_Toc112338572"/>
      <w:r w:rsidRPr="00E7570D">
        <w:rPr>
          <w:color w:val="0070C0"/>
        </w:rPr>
        <w:t>Numeracy</w:t>
      </w:r>
      <w:bookmarkEnd w:id="19"/>
      <w:r w:rsidRPr="00E7570D">
        <w:rPr>
          <w:color w:val="0070C0"/>
        </w:rPr>
        <w:t xml:space="preserve"> </w:t>
      </w:r>
    </w:p>
    <w:p w14:paraId="61364232" w14:textId="4C014E6F" w:rsidR="001E110C" w:rsidRPr="0089704C" w:rsidRDefault="00757181" w:rsidP="00A030EC">
      <w:pPr>
        <w:pStyle w:val="NoSpacing"/>
        <w:ind w:left="-567"/>
        <w:jc w:val="both"/>
        <w:rPr>
          <w:rFonts w:ascii="Calibri" w:hAnsi="Calibri" w:cs="Calibri"/>
        </w:rPr>
      </w:pPr>
      <w:r>
        <w:rPr>
          <w:rFonts w:ascii="Calibri" w:hAnsi="Calibri" w:cs="Calibri"/>
        </w:rPr>
        <w:t>We are</w:t>
      </w:r>
      <w:r w:rsidR="001E110C" w:rsidRPr="0089704C">
        <w:rPr>
          <w:rFonts w:ascii="Calibri" w:hAnsi="Calibri" w:cs="Calibri"/>
        </w:rPr>
        <w:t xml:space="preserve"> committed to raising the standards of</w:t>
      </w:r>
      <w:r w:rsidR="007D44CE" w:rsidRPr="0089704C">
        <w:rPr>
          <w:rFonts w:ascii="Calibri" w:hAnsi="Calibri" w:cs="Calibri"/>
        </w:rPr>
        <w:t xml:space="preserve"> numeracy</w:t>
      </w:r>
      <w:r w:rsidR="001E110C" w:rsidRPr="0089704C">
        <w:rPr>
          <w:rFonts w:ascii="Calibri" w:hAnsi="Calibri" w:cs="Calibri"/>
        </w:rPr>
        <w:t xml:space="preserve"> for all </w:t>
      </w:r>
      <w:r>
        <w:rPr>
          <w:rFonts w:ascii="Calibri" w:hAnsi="Calibri" w:cs="Calibri"/>
        </w:rPr>
        <w:t>our</w:t>
      </w:r>
      <w:r w:rsidR="001E110C" w:rsidRPr="0089704C">
        <w:rPr>
          <w:rFonts w:ascii="Calibri" w:hAnsi="Calibri" w:cs="Calibri"/>
        </w:rPr>
        <w:t xml:space="preserve"> </w:t>
      </w:r>
      <w:r w:rsidR="00DA21D2">
        <w:rPr>
          <w:rFonts w:ascii="Calibri" w:hAnsi="Calibri" w:cs="Calibri"/>
        </w:rPr>
        <w:t>pupil</w:t>
      </w:r>
      <w:r w:rsidR="001E110C" w:rsidRPr="0089704C">
        <w:rPr>
          <w:rFonts w:ascii="Calibri" w:hAnsi="Calibri" w:cs="Calibri"/>
        </w:rPr>
        <w:t xml:space="preserve">s, so that they develop the ability to use numeracy skills effectively in all areas of the curriculum and enable them to utilise the skills necessary to cope confidently with the demands of further education, </w:t>
      </w:r>
      <w:proofErr w:type="gramStart"/>
      <w:r w:rsidR="001E110C" w:rsidRPr="0089704C">
        <w:rPr>
          <w:rFonts w:ascii="Calibri" w:hAnsi="Calibri" w:cs="Calibri"/>
        </w:rPr>
        <w:t>employment</w:t>
      </w:r>
      <w:proofErr w:type="gramEnd"/>
      <w:r w:rsidR="001E110C" w:rsidRPr="0089704C">
        <w:rPr>
          <w:rFonts w:ascii="Calibri" w:hAnsi="Calibri" w:cs="Calibri"/>
        </w:rPr>
        <w:t xml:space="preserve"> and adult life.</w:t>
      </w:r>
    </w:p>
    <w:p w14:paraId="79965E70" w14:textId="77777777" w:rsidR="001E110C" w:rsidRPr="0089704C" w:rsidRDefault="001E110C" w:rsidP="00A030EC">
      <w:pPr>
        <w:pStyle w:val="NoSpacing"/>
        <w:ind w:left="-567"/>
        <w:jc w:val="both"/>
        <w:rPr>
          <w:rFonts w:ascii="Calibri" w:hAnsi="Calibri" w:cs="Calibri"/>
        </w:rPr>
      </w:pPr>
    </w:p>
    <w:p w14:paraId="18B1EC92" w14:textId="36E3086C" w:rsidR="001E110C" w:rsidRPr="0089704C" w:rsidRDefault="001E110C" w:rsidP="00A030EC">
      <w:pPr>
        <w:pStyle w:val="NoSpacing"/>
        <w:ind w:left="-567"/>
        <w:jc w:val="both"/>
        <w:rPr>
          <w:rFonts w:ascii="Calibri" w:hAnsi="Calibri" w:cs="Calibri"/>
        </w:rPr>
      </w:pPr>
      <w:r w:rsidRPr="0089704C">
        <w:rPr>
          <w:rFonts w:ascii="Calibri" w:hAnsi="Calibri" w:cs="Calibri"/>
        </w:rPr>
        <w:t>At</w:t>
      </w:r>
      <w:r w:rsidR="00746374">
        <w:rPr>
          <w:rFonts w:ascii="Calibri" w:hAnsi="Calibri" w:cs="Calibri"/>
        </w:rPr>
        <w:t xml:space="preserve"> BTAM</w:t>
      </w:r>
      <w:r w:rsidRPr="0089704C">
        <w:rPr>
          <w:rFonts w:ascii="Calibri" w:hAnsi="Calibri" w:cs="Calibri"/>
        </w:rPr>
        <w:t xml:space="preserve"> we see numeracy as a proficiency which involves confidence and competence with numbers and measures.  It is more than an ability to do basic arithmetic</w:t>
      </w:r>
      <w:r w:rsidR="003624F1">
        <w:rPr>
          <w:rFonts w:ascii="Calibri" w:hAnsi="Calibri" w:cs="Calibri"/>
        </w:rPr>
        <w:t>; i</w:t>
      </w:r>
      <w:r w:rsidRPr="0089704C">
        <w:rPr>
          <w:rFonts w:ascii="Calibri" w:hAnsi="Calibri" w:cs="Calibri"/>
        </w:rPr>
        <w:t>t requires understanding of the number system, a repertoire of mathematical techniques and an inclination and ability to solve quantitative or spatial problems in a range of contexts.  Numeracy also demands understanding of the ways in which data are gathered by counting and measuring, and presented in graphs, diagrams, charts and tables.</w:t>
      </w:r>
    </w:p>
    <w:p w14:paraId="7CCD5681" w14:textId="77777777" w:rsidR="001E110C" w:rsidRPr="0089704C" w:rsidRDefault="001E110C" w:rsidP="00A030EC">
      <w:pPr>
        <w:pStyle w:val="NoSpacing"/>
        <w:ind w:left="-567"/>
        <w:jc w:val="both"/>
        <w:rPr>
          <w:rFonts w:ascii="Calibri" w:hAnsi="Calibri" w:cs="Calibri"/>
          <w:b/>
          <w:u w:val="single"/>
        </w:rPr>
      </w:pPr>
    </w:p>
    <w:p w14:paraId="6C7C9F47" w14:textId="698D3559" w:rsidR="001E110C" w:rsidRPr="0089704C" w:rsidRDefault="001E110C" w:rsidP="00A030EC">
      <w:pPr>
        <w:pStyle w:val="NoSpacing"/>
        <w:ind w:left="-567"/>
        <w:jc w:val="both"/>
        <w:rPr>
          <w:rFonts w:ascii="Calibri" w:hAnsi="Calibri" w:cs="Calibri"/>
        </w:rPr>
      </w:pPr>
      <w:r w:rsidRPr="0089704C">
        <w:rPr>
          <w:rFonts w:ascii="Calibri" w:hAnsi="Calibri" w:cs="Calibri"/>
        </w:rPr>
        <w:t xml:space="preserve">Through the teaching of </w:t>
      </w:r>
      <w:r w:rsidR="007D44CE" w:rsidRPr="0089704C">
        <w:rPr>
          <w:rFonts w:ascii="Calibri" w:hAnsi="Calibri" w:cs="Calibri"/>
        </w:rPr>
        <w:t>numeracy</w:t>
      </w:r>
      <w:r w:rsidRPr="0089704C">
        <w:rPr>
          <w:rFonts w:ascii="Calibri" w:hAnsi="Calibri" w:cs="Calibri"/>
        </w:rPr>
        <w:t xml:space="preserve">, we promote the skills </w:t>
      </w:r>
      <w:r w:rsidR="00DA21D2">
        <w:rPr>
          <w:rFonts w:ascii="Calibri" w:hAnsi="Calibri" w:cs="Calibri"/>
        </w:rPr>
        <w:t>pupil</w:t>
      </w:r>
      <w:r w:rsidRPr="0089704C">
        <w:rPr>
          <w:rFonts w:ascii="Calibri" w:hAnsi="Calibri" w:cs="Calibri"/>
        </w:rPr>
        <w:t xml:space="preserve">s need to access the whole school curriculum confidently and effectively to enable </w:t>
      </w:r>
      <w:r w:rsidR="00DA21D2">
        <w:rPr>
          <w:rFonts w:ascii="Calibri" w:hAnsi="Calibri" w:cs="Calibri"/>
        </w:rPr>
        <w:t>pupil</w:t>
      </w:r>
      <w:r w:rsidRPr="0089704C">
        <w:rPr>
          <w:rFonts w:ascii="Calibri" w:hAnsi="Calibri" w:cs="Calibri"/>
        </w:rPr>
        <w:t xml:space="preserve">s to appreciate that there is a common expectation of these skills in all subject areas. </w:t>
      </w:r>
    </w:p>
    <w:p w14:paraId="4E1A5493" w14:textId="632B610B" w:rsidR="008C311C" w:rsidRPr="0089704C" w:rsidRDefault="008C311C" w:rsidP="00A030EC">
      <w:pPr>
        <w:pStyle w:val="NoSpacing"/>
        <w:ind w:left="-567"/>
        <w:jc w:val="both"/>
        <w:rPr>
          <w:rFonts w:ascii="Calibri" w:hAnsi="Calibri" w:cs="Calibri"/>
        </w:rPr>
      </w:pPr>
    </w:p>
    <w:p w14:paraId="03F74FEC" w14:textId="044E78C9" w:rsidR="001E110C" w:rsidRPr="0089704C" w:rsidRDefault="007D44CE" w:rsidP="008C311C">
      <w:pPr>
        <w:spacing w:after="160" w:line="259" w:lineRule="auto"/>
        <w:ind w:left="-567"/>
        <w:jc w:val="both"/>
        <w:rPr>
          <w:rFonts w:ascii="Calibri" w:eastAsia="Calibri" w:hAnsi="Calibri" w:cs="Calibri"/>
          <w:sz w:val="22"/>
          <w:szCs w:val="22"/>
        </w:rPr>
      </w:pPr>
      <w:r w:rsidRPr="0089704C">
        <w:rPr>
          <w:rFonts w:ascii="Calibri" w:eastAsia="Calibri" w:hAnsi="Calibri" w:cs="Calibri"/>
          <w:sz w:val="22"/>
          <w:szCs w:val="22"/>
        </w:rPr>
        <w:t>Numeracy</w:t>
      </w:r>
      <w:r w:rsidR="008C311C" w:rsidRPr="0089704C">
        <w:rPr>
          <w:rFonts w:ascii="Calibri" w:eastAsia="Calibri" w:hAnsi="Calibri" w:cs="Calibri"/>
          <w:sz w:val="22"/>
          <w:szCs w:val="22"/>
        </w:rPr>
        <w:t xml:space="preserve"> learning will incorporate digital elements at least twice weekly for each </w:t>
      </w:r>
      <w:r w:rsidR="00DA21D2">
        <w:rPr>
          <w:rFonts w:ascii="Calibri" w:eastAsia="Calibri" w:hAnsi="Calibri" w:cs="Calibri"/>
          <w:sz w:val="22"/>
          <w:szCs w:val="22"/>
        </w:rPr>
        <w:t>pupil</w:t>
      </w:r>
      <w:r w:rsidR="008C311C" w:rsidRPr="0089704C">
        <w:rPr>
          <w:rFonts w:ascii="Calibri" w:eastAsia="Calibri" w:hAnsi="Calibri" w:cs="Calibri"/>
          <w:sz w:val="22"/>
          <w:szCs w:val="22"/>
        </w:rPr>
        <w:t xml:space="preserve">. </w:t>
      </w:r>
    </w:p>
    <w:p w14:paraId="41C1BE37" w14:textId="6EB52F4D" w:rsidR="001E110C" w:rsidRPr="0089704C" w:rsidRDefault="001E110C" w:rsidP="00A030EC">
      <w:pPr>
        <w:pStyle w:val="NoSpacing"/>
        <w:ind w:left="-567"/>
        <w:jc w:val="both"/>
        <w:rPr>
          <w:rFonts w:ascii="Calibri" w:hAnsi="Calibri" w:cs="Calibri"/>
        </w:rPr>
      </w:pPr>
      <w:r w:rsidRPr="0089704C">
        <w:rPr>
          <w:rFonts w:ascii="Calibri" w:hAnsi="Calibri" w:cs="Calibri"/>
        </w:rPr>
        <w:t>At BTA</w:t>
      </w:r>
      <w:r w:rsidR="00746374">
        <w:rPr>
          <w:rFonts w:ascii="Calibri" w:hAnsi="Calibri" w:cs="Calibri"/>
        </w:rPr>
        <w:t>M</w:t>
      </w:r>
      <w:r w:rsidRPr="0089704C">
        <w:rPr>
          <w:rFonts w:ascii="Calibri" w:hAnsi="Calibri" w:cs="Calibri"/>
        </w:rPr>
        <w:t xml:space="preserve">, we follow the </w:t>
      </w:r>
      <w:r w:rsidR="007D44CE" w:rsidRPr="0089704C">
        <w:rPr>
          <w:rFonts w:ascii="Calibri" w:hAnsi="Calibri" w:cs="Calibri"/>
        </w:rPr>
        <w:t>White Rose Maths</w:t>
      </w:r>
      <w:r w:rsidRPr="0089704C">
        <w:rPr>
          <w:rFonts w:ascii="Calibri" w:hAnsi="Calibri" w:cs="Calibri"/>
        </w:rPr>
        <w:t xml:space="preserve"> scheme of work and progress assessments as well as half-termly assessments to deliver the 2014 </w:t>
      </w:r>
      <w:r w:rsidR="007E60F2" w:rsidRPr="0089704C">
        <w:rPr>
          <w:rFonts w:ascii="Calibri" w:hAnsi="Calibri" w:cs="Calibri"/>
        </w:rPr>
        <w:t xml:space="preserve">maths </w:t>
      </w:r>
      <w:r w:rsidRPr="0089704C">
        <w:rPr>
          <w:rFonts w:ascii="Calibri" w:hAnsi="Calibri" w:cs="Calibri"/>
        </w:rPr>
        <w:t xml:space="preserve">curriculum.  This is supplemented with a range of physical resources (including Numicon) and printed resources (including assertive mentoring assessments to identify gaps in learning) to support the broad learning needs and styles of our </w:t>
      </w:r>
      <w:r w:rsidR="00DA21D2">
        <w:rPr>
          <w:rFonts w:ascii="Calibri" w:hAnsi="Calibri" w:cs="Calibri"/>
        </w:rPr>
        <w:t>pupil</w:t>
      </w:r>
      <w:r w:rsidRPr="0089704C">
        <w:rPr>
          <w:rFonts w:ascii="Calibri" w:hAnsi="Calibri" w:cs="Calibri"/>
        </w:rPr>
        <w:t xml:space="preserve">s.  </w:t>
      </w:r>
    </w:p>
    <w:p w14:paraId="40AB27A3" w14:textId="77777777" w:rsidR="001E110C" w:rsidRPr="0089704C" w:rsidRDefault="001E110C" w:rsidP="00A030EC">
      <w:pPr>
        <w:pStyle w:val="NoSpacing"/>
        <w:ind w:left="-567"/>
        <w:jc w:val="both"/>
        <w:rPr>
          <w:rFonts w:ascii="Calibri" w:hAnsi="Calibri" w:cs="Calibri"/>
        </w:rPr>
      </w:pPr>
    </w:p>
    <w:p w14:paraId="011C6206" w14:textId="569E82F9" w:rsidR="001F6933" w:rsidRPr="0089704C" w:rsidRDefault="001E110C" w:rsidP="00A030EC">
      <w:pPr>
        <w:spacing w:after="240"/>
        <w:ind w:left="-567"/>
        <w:jc w:val="both"/>
        <w:rPr>
          <w:rFonts w:ascii="Calibri" w:hAnsi="Calibri" w:cs="Calibri"/>
          <w:sz w:val="22"/>
          <w:szCs w:val="22"/>
        </w:rPr>
      </w:pPr>
      <w:r w:rsidRPr="0089704C">
        <w:rPr>
          <w:rFonts w:ascii="Calibri" w:hAnsi="Calibri" w:cs="Calibri"/>
          <w:color w:val="000000"/>
          <w:sz w:val="22"/>
          <w:szCs w:val="22"/>
        </w:rPr>
        <w:t xml:space="preserve">The teaching of </w:t>
      </w:r>
      <w:r w:rsidR="007D44CE" w:rsidRPr="0089704C">
        <w:rPr>
          <w:rFonts w:ascii="Calibri" w:hAnsi="Calibri" w:cs="Calibri"/>
          <w:color w:val="000000"/>
          <w:sz w:val="22"/>
          <w:szCs w:val="22"/>
        </w:rPr>
        <w:t>numeracy</w:t>
      </w:r>
      <w:r w:rsidRPr="0089704C">
        <w:rPr>
          <w:rFonts w:ascii="Calibri" w:hAnsi="Calibri" w:cs="Calibri"/>
          <w:color w:val="000000"/>
          <w:sz w:val="22"/>
          <w:szCs w:val="22"/>
        </w:rPr>
        <w:t xml:space="preserve"> at </w:t>
      </w:r>
      <w:r w:rsidR="00746374">
        <w:rPr>
          <w:rFonts w:ascii="Calibri" w:hAnsi="Calibri" w:cs="Calibri"/>
          <w:color w:val="000000"/>
          <w:sz w:val="22"/>
          <w:szCs w:val="22"/>
        </w:rPr>
        <w:t>BTAM</w:t>
      </w:r>
      <w:r w:rsidRPr="0089704C">
        <w:rPr>
          <w:rFonts w:ascii="Calibri" w:hAnsi="Calibri" w:cs="Calibri"/>
          <w:color w:val="000000"/>
          <w:sz w:val="22"/>
          <w:szCs w:val="22"/>
        </w:rPr>
        <w:t xml:space="preserve"> is geared towards enabling each </w:t>
      </w:r>
      <w:r w:rsidR="00DA21D2">
        <w:rPr>
          <w:rFonts w:ascii="Calibri" w:hAnsi="Calibri" w:cs="Calibri"/>
          <w:color w:val="000000"/>
          <w:sz w:val="22"/>
          <w:szCs w:val="22"/>
        </w:rPr>
        <w:t>pupil</w:t>
      </w:r>
      <w:r w:rsidRPr="0089704C">
        <w:rPr>
          <w:rFonts w:ascii="Calibri" w:hAnsi="Calibri" w:cs="Calibri"/>
          <w:color w:val="000000"/>
          <w:sz w:val="22"/>
          <w:szCs w:val="22"/>
        </w:rPr>
        <w:t xml:space="preserve"> to develop their learning without labelling them by ability.  We endeavour to not only develop the mathematical skills and understanding, but also an enthusiasm for learning which will enable the </w:t>
      </w:r>
      <w:r w:rsidR="00DA21D2">
        <w:rPr>
          <w:rFonts w:ascii="Calibri" w:hAnsi="Calibri" w:cs="Calibri"/>
          <w:color w:val="000000"/>
          <w:sz w:val="22"/>
          <w:szCs w:val="22"/>
        </w:rPr>
        <w:t>pupil</w:t>
      </w:r>
      <w:r w:rsidRPr="0089704C">
        <w:rPr>
          <w:rFonts w:ascii="Calibri" w:hAnsi="Calibri" w:cs="Calibri"/>
          <w:color w:val="000000"/>
          <w:sz w:val="22"/>
          <w:szCs w:val="22"/>
        </w:rPr>
        <w:t xml:space="preserve"> to engage and achieve their best possible personal outcome. We aim to increase </w:t>
      </w:r>
      <w:r w:rsidR="00DA21D2">
        <w:rPr>
          <w:rFonts w:ascii="Calibri" w:hAnsi="Calibri" w:cs="Calibri"/>
          <w:color w:val="000000"/>
          <w:sz w:val="22"/>
          <w:szCs w:val="22"/>
        </w:rPr>
        <w:t>pupil</w:t>
      </w:r>
      <w:r w:rsidRPr="0089704C">
        <w:rPr>
          <w:rFonts w:ascii="Calibri" w:hAnsi="Calibri" w:cs="Calibri"/>
          <w:color w:val="000000"/>
          <w:sz w:val="22"/>
          <w:szCs w:val="22"/>
        </w:rPr>
        <w:t xml:space="preserve"> confidence in </w:t>
      </w:r>
      <w:r w:rsidR="007D44CE" w:rsidRPr="0089704C">
        <w:rPr>
          <w:rFonts w:ascii="Calibri" w:hAnsi="Calibri" w:cs="Calibri"/>
          <w:color w:val="000000"/>
          <w:sz w:val="22"/>
          <w:szCs w:val="22"/>
        </w:rPr>
        <w:t>numeracy</w:t>
      </w:r>
      <w:r w:rsidRPr="0089704C">
        <w:rPr>
          <w:rFonts w:ascii="Calibri" w:hAnsi="Calibri" w:cs="Calibri"/>
          <w:color w:val="000000"/>
          <w:sz w:val="22"/>
          <w:szCs w:val="22"/>
        </w:rPr>
        <w:t xml:space="preserve"> so they are able to express themselves and their ideas using the language of maths with assurance.</w:t>
      </w:r>
    </w:p>
    <w:p w14:paraId="7C9565F1" w14:textId="77777777" w:rsidR="001E110C" w:rsidRPr="0089704C" w:rsidRDefault="001E110C" w:rsidP="00A030EC">
      <w:pPr>
        <w:pStyle w:val="NoSpacing"/>
        <w:ind w:left="-567"/>
        <w:jc w:val="both"/>
        <w:rPr>
          <w:rFonts w:ascii="Calibri" w:hAnsi="Calibri" w:cs="Calibri"/>
          <w:color w:val="FF0000"/>
        </w:rPr>
      </w:pPr>
    </w:p>
    <w:p w14:paraId="0A74D161" w14:textId="652F7C8A" w:rsidR="001E110C" w:rsidRPr="0089704C" w:rsidRDefault="001E110C" w:rsidP="00A030EC">
      <w:pPr>
        <w:spacing w:after="160" w:line="259" w:lineRule="auto"/>
        <w:ind w:left="-567"/>
        <w:jc w:val="both"/>
        <w:rPr>
          <w:rFonts w:ascii="Calibri" w:eastAsia="Calibri" w:hAnsi="Calibri" w:cs="Calibri"/>
          <w:sz w:val="22"/>
          <w:szCs w:val="22"/>
        </w:rPr>
      </w:pPr>
      <w:bookmarkStart w:id="20" w:name="_Toc112338573"/>
      <w:r w:rsidRPr="00E7570D">
        <w:rPr>
          <w:rStyle w:val="Heading2Char"/>
          <w:rFonts w:asciiTheme="minorHAnsi" w:eastAsia="Calibri" w:hAnsiTheme="minorHAnsi" w:cstheme="minorHAnsi"/>
          <w:color w:val="0070C0"/>
        </w:rPr>
        <w:t>Science</w:t>
      </w:r>
      <w:bookmarkEnd w:id="20"/>
      <w:r w:rsidRPr="00E7570D">
        <w:rPr>
          <w:rStyle w:val="Heading2Char"/>
          <w:rFonts w:asciiTheme="minorHAnsi" w:eastAsia="Calibri" w:hAnsiTheme="minorHAnsi" w:cstheme="minorHAnsi"/>
          <w:color w:val="0070C0"/>
        </w:rPr>
        <w:t xml:space="preserve"> </w:t>
      </w:r>
      <w:r w:rsidRPr="00E7570D">
        <w:rPr>
          <w:rStyle w:val="Heading2Char"/>
          <w:rFonts w:asciiTheme="minorHAnsi" w:eastAsia="Calibri" w:hAnsiTheme="minorHAnsi" w:cstheme="minorHAnsi"/>
          <w:color w:val="0070C0"/>
        </w:rPr>
        <w:br/>
      </w:r>
      <w:r w:rsidRPr="0089704C">
        <w:rPr>
          <w:rFonts w:ascii="Calibri" w:eastAsia="Calibri" w:hAnsi="Calibri" w:cs="Calibri"/>
          <w:sz w:val="22"/>
          <w:szCs w:val="22"/>
        </w:rPr>
        <w:t xml:space="preserve">Scientists aim to make sense from </w:t>
      </w:r>
      <w:r w:rsidR="0082755A" w:rsidRPr="0089704C">
        <w:rPr>
          <w:rFonts w:ascii="Calibri" w:eastAsia="Calibri" w:hAnsi="Calibri" w:cs="Calibri"/>
          <w:sz w:val="22"/>
          <w:szCs w:val="22"/>
        </w:rPr>
        <w:t>observations</w:t>
      </w:r>
      <w:r w:rsidRPr="0089704C">
        <w:rPr>
          <w:rFonts w:ascii="Calibri" w:eastAsia="Calibri" w:hAnsi="Calibri" w:cs="Calibri"/>
          <w:sz w:val="22"/>
          <w:szCs w:val="22"/>
        </w:rPr>
        <w:t xml:space="preserve"> within our Universe. Biology is generally the study of life, Chemistry is generally the study of the matter that makes up the Universe and Physics is the study of the way that the Universe works.</w:t>
      </w:r>
    </w:p>
    <w:p w14:paraId="3E912F69" w14:textId="3AD09EE5" w:rsidR="001E110C" w:rsidRPr="0089704C" w:rsidRDefault="008C311C" w:rsidP="00A030EC">
      <w:pPr>
        <w:spacing w:after="160" w:line="259" w:lineRule="auto"/>
        <w:ind w:left="-567"/>
        <w:jc w:val="both"/>
        <w:rPr>
          <w:rFonts w:ascii="Calibri" w:eastAsia="Calibri" w:hAnsi="Calibri" w:cs="Calibri"/>
          <w:sz w:val="22"/>
          <w:szCs w:val="22"/>
        </w:rPr>
      </w:pPr>
      <w:r w:rsidRPr="0089704C">
        <w:rPr>
          <w:rFonts w:ascii="Calibri" w:eastAsia="Calibri" w:hAnsi="Calibri" w:cs="Calibri"/>
          <w:sz w:val="22"/>
          <w:szCs w:val="22"/>
        </w:rPr>
        <w:t xml:space="preserve">Through the teaching of science, we aim </w:t>
      </w:r>
      <w:r w:rsidR="001E110C" w:rsidRPr="0089704C">
        <w:rPr>
          <w:rFonts w:ascii="Calibri" w:eastAsia="Calibri" w:hAnsi="Calibri" w:cs="Calibri"/>
          <w:sz w:val="22"/>
          <w:szCs w:val="22"/>
        </w:rPr>
        <w:t xml:space="preserve">to incorporate scientific thinking and the application of Science to the world around us. The subject aims to equip </w:t>
      </w:r>
      <w:r w:rsidR="00DA21D2">
        <w:rPr>
          <w:rFonts w:ascii="Calibri" w:eastAsia="Calibri" w:hAnsi="Calibri" w:cs="Calibri"/>
          <w:sz w:val="22"/>
          <w:szCs w:val="22"/>
        </w:rPr>
        <w:t>pupil</w:t>
      </w:r>
      <w:r w:rsidRPr="0089704C">
        <w:rPr>
          <w:rFonts w:ascii="Calibri" w:eastAsia="Calibri" w:hAnsi="Calibri" w:cs="Calibri"/>
          <w:sz w:val="22"/>
          <w:szCs w:val="22"/>
        </w:rPr>
        <w:t>s</w:t>
      </w:r>
      <w:r w:rsidR="001E110C" w:rsidRPr="0089704C">
        <w:rPr>
          <w:rFonts w:ascii="Calibri" w:eastAsia="Calibri" w:hAnsi="Calibri" w:cs="Calibri"/>
          <w:sz w:val="22"/>
          <w:szCs w:val="22"/>
        </w:rPr>
        <w:t xml:space="preserve"> with the scientific skills and understanding necessary for their time, not only at school but also into their adult life.</w:t>
      </w:r>
    </w:p>
    <w:p w14:paraId="62D49952" w14:textId="6DA323E3" w:rsidR="001E110C" w:rsidRPr="0089704C" w:rsidRDefault="001E110C" w:rsidP="00A030EC">
      <w:pPr>
        <w:spacing w:after="160" w:line="259" w:lineRule="auto"/>
        <w:ind w:left="-567"/>
        <w:jc w:val="both"/>
        <w:rPr>
          <w:rFonts w:ascii="Calibri" w:eastAsia="Calibri" w:hAnsi="Calibri" w:cs="Calibri"/>
          <w:sz w:val="22"/>
          <w:szCs w:val="22"/>
        </w:rPr>
      </w:pPr>
      <w:r w:rsidRPr="0089704C">
        <w:rPr>
          <w:rFonts w:ascii="Calibri" w:eastAsia="Calibri" w:hAnsi="Calibri" w:cs="Calibri"/>
          <w:sz w:val="22"/>
          <w:szCs w:val="22"/>
        </w:rPr>
        <w:t xml:space="preserve">There is an emphasis on learning science through experimental work, using specialist science equipment. Research and problem-solving tasks encourage </w:t>
      </w:r>
      <w:r w:rsidR="00DA21D2">
        <w:rPr>
          <w:rFonts w:ascii="Calibri" w:eastAsia="Calibri" w:hAnsi="Calibri" w:cs="Calibri"/>
          <w:sz w:val="22"/>
          <w:szCs w:val="22"/>
        </w:rPr>
        <w:t>pupil</w:t>
      </w:r>
      <w:r w:rsidRPr="0089704C">
        <w:rPr>
          <w:rFonts w:ascii="Calibri" w:eastAsia="Calibri" w:hAnsi="Calibri" w:cs="Calibri"/>
          <w:sz w:val="22"/>
          <w:szCs w:val="22"/>
        </w:rPr>
        <w:t xml:space="preserve">s to be independent enquirers and innovative thinkers as well as team workers. </w:t>
      </w:r>
      <w:r w:rsidR="00DA21D2">
        <w:rPr>
          <w:rFonts w:ascii="Calibri" w:eastAsia="Calibri" w:hAnsi="Calibri" w:cs="Calibri"/>
          <w:sz w:val="22"/>
          <w:szCs w:val="22"/>
        </w:rPr>
        <w:t>Pupil</w:t>
      </w:r>
      <w:r w:rsidRPr="0089704C">
        <w:rPr>
          <w:rFonts w:ascii="Calibri" w:eastAsia="Calibri" w:hAnsi="Calibri" w:cs="Calibri"/>
          <w:sz w:val="22"/>
          <w:szCs w:val="22"/>
        </w:rPr>
        <w:t>s are provided with the opportunity to share their ideas by presentation in various ways and, in doing so, to reflect on their learning.</w:t>
      </w:r>
    </w:p>
    <w:p w14:paraId="110AD840" w14:textId="1DF2841A" w:rsidR="001E110C" w:rsidRPr="0089704C" w:rsidRDefault="001E110C" w:rsidP="00A030EC">
      <w:pPr>
        <w:spacing w:after="160" w:line="259" w:lineRule="auto"/>
        <w:ind w:left="-567"/>
        <w:jc w:val="both"/>
        <w:rPr>
          <w:rFonts w:ascii="Calibri" w:eastAsia="Calibri" w:hAnsi="Calibri" w:cs="Calibri"/>
          <w:sz w:val="22"/>
          <w:szCs w:val="22"/>
        </w:rPr>
      </w:pPr>
      <w:r w:rsidRPr="0089704C">
        <w:rPr>
          <w:rFonts w:ascii="Calibri" w:eastAsia="Calibri" w:hAnsi="Calibri" w:cs="Calibri"/>
          <w:sz w:val="22"/>
          <w:szCs w:val="22"/>
        </w:rPr>
        <w:lastRenderedPageBreak/>
        <w:t xml:space="preserve">At </w:t>
      </w:r>
      <w:r w:rsidR="00746374">
        <w:rPr>
          <w:rFonts w:ascii="Calibri" w:eastAsia="Calibri" w:hAnsi="Calibri" w:cs="Calibri"/>
          <w:sz w:val="22"/>
          <w:szCs w:val="22"/>
        </w:rPr>
        <w:t>BTAM</w:t>
      </w:r>
      <w:r w:rsidRPr="0089704C">
        <w:rPr>
          <w:rFonts w:ascii="Calibri" w:eastAsia="Calibri" w:hAnsi="Calibri" w:cs="Calibri"/>
          <w:sz w:val="22"/>
          <w:szCs w:val="22"/>
        </w:rPr>
        <w:t xml:space="preserve">, we are </w:t>
      </w:r>
      <w:r w:rsidR="003C2632" w:rsidRPr="0089704C">
        <w:rPr>
          <w:rFonts w:ascii="Calibri" w:eastAsia="Calibri" w:hAnsi="Calibri" w:cs="Calibri"/>
          <w:sz w:val="22"/>
          <w:szCs w:val="22"/>
        </w:rPr>
        <w:t>following the</w:t>
      </w:r>
      <w:r w:rsidRPr="0089704C">
        <w:rPr>
          <w:rFonts w:ascii="Calibri" w:eastAsia="Calibri" w:hAnsi="Calibri" w:cs="Calibri"/>
          <w:sz w:val="22"/>
          <w:szCs w:val="22"/>
        </w:rPr>
        <w:t xml:space="preserve"> ‘Switched On’ Science across the school</w:t>
      </w:r>
      <w:r w:rsidR="00231D09">
        <w:rPr>
          <w:rFonts w:ascii="Calibri" w:eastAsia="Calibri" w:hAnsi="Calibri" w:cs="Calibri"/>
          <w:sz w:val="22"/>
          <w:szCs w:val="22"/>
        </w:rPr>
        <w:t xml:space="preserve"> and</w:t>
      </w:r>
      <w:r w:rsidRPr="0089704C">
        <w:rPr>
          <w:rFonts w:ascii="Calibri" w:eastAsia="Calibri" w:hAnsi="Calibri" w:cs="Calibri"/>
          <w:sz w:val="22"/>
          <w:szCs w:val="22"/>
        </w:rPr>
        <w:t xml:space="preserve"> </w:t>
      </w:r>
      <w:r w:rsidR="00DA21D2">
        <w:rPr>
          <w:rFonts w:ascii="Calibri" w:eastAsia="Calibri" w:hAnsi="Calibri" w:cs="Calibri"/>
          <w:sz w:val="22"/>
          <w:szCs w:val="22"/>
        </w:rPr>
        <w:t>pupil</w:t>
      </w:r>
      <w:r w:rsidRPr="0089704C">
        <w:rPr>
          <w:rFonts w:ascii="Calibri" w:eastAsia="Calibri" w:hAnsi="Calibri" w:cs="Calibri"/>
          <w:sz w:val="22"/>
          <w:szCs w:val="22"/>
        </w:rPr>
        <w:t xml:space="preserve">s </w:t>
      </w:r>
      <w:r w:rsidR="00231D09">
        <w:rPr>
          <w:rFonts w:ascii="Calibri" w:eastAsia="Calibri" w:hAnsi="Calibri" w:cs="Calibri"/>
          <w:sz w:val="22"/>
          <w:szCs w:val="22"/>
        </w:rPr>
        <w:t xml:space="preserve">are </w:t>
      </w:r>
      <w:r w:rsidRPr="0089704C">
        <w:rPr>
          <w:rFonts w:ascii="Calibri" w:eastAsia="Calibri" w:hAnsi="Calibri" w:cs="Calibri"/>
          <w:sz w:val="22"/>
          <w:szCs w:val="22"/>
        </w:rPr>
        <w:t xml:space="preserve">taught the appropriate year group standards </w:t>
      </w:r>
      <w:r w:rsidR="00746374">
        <w:rPr>
          <w:rFonts w:ascii="Calibri" w:eastAsia="Calibri" w:hAnsi="Calibri" w:cs="Calibri"/>
          <w:sz w:val="22"/>
          <w:szCs w:val="22"/>
        </w:rPr>
        <w:t>according to their chronological age</w:t>
      </w:r>
      <w:r w:rsidR="00E13817">
        <w:rPr>
          <w:rFonts w:ascii="Calibri" w:eastAsia="Calibri" w:hAnsi="Calibri" w:cs="Calibri"/>
          <w:sz w:val="22"/>
          <w:szCs w:val="22"/>
        </w:rPr>
        <w:t xml:space="preserve">.  Pupils </w:t>
      </w:r>
      <w:r w:rsidRPr="0089704C">
        <w:rPr>
          <w:rFonts w:ascii="Calibri" w:eastAsia="Calibri" w:hAnsi="Calibri" w:cs="Calibri"/>
          <w:sz w:val="22"/>
          <w:szCs w:val="22"/>
        </w:rPr>
        <w:t xml:space="preserve">develop a secure understanding of the natural and physical world as well as advancing their observational and experimental skills.  </w:t>
      </w:r>
    </w:p>
    <w:p w14:paraId="1189AF1C" w14:textId="77777777" w:rsidR="00794805" w:rsidRPr="0089704C" w:rsidRDefault="00794805" w:rsidP="00A030EC">
      <w:pPr>
        <w:shd w:val="clear" w:color="auto" w:fill="FFFFFF"/>
        <w:ind w:left="-567"/>
        <w:jc w:val="both"/>
        <w:rPr>
          <w:rFonts w:ascii="Calibri" w:hAnsi="Calibri" w:cs="Calibri"/>
          <w:color w:val="000000"/>
          <w:sz w:val="22"/>
          <w:szCs w:val="22"/>
          <w:shd w:val="clear" w:color="auto" w:fill="FFFFFF"/>
        </w:rPr>
      </w:pPr>
    </w:p>
    <w:p w14:paraId="6F8E5EB9" w14:textId="6D3EF9AF" w:rsidR="00794805" w:rsidRPr="00E7570D" w:rsidRDefault="00794805" w:rsidP="00E7570D">
      <w:pPr>
        <w:pStyle w:val="Heading2"/>
        <w:numPr>
          <w:ilvl w:val="0"/>
          <w:numId w:val="0"/>
        </w:numPr>
        <w:ind w:left="-567"/>
        <w:rPr>
          <w:color w:val="0070C0"/>
          <w:shd w:val="clear" w:color="auto" w:fill="FFFFFF"/>
        </w:rPr>
      </w:pPr>
      <w:bookmarkStart w:id="21" w:name="_Toc112338574"/>
      <w:r w:rsidRPr="00E7570D">
        <w:rPr>
          <w:color w:val="0070C0"/>
          <w:shd w:val="clear" w:color="auto" w:fill="FFFFFF"/>
        </w:rPr>
        <w:t>Homework</w:t>
      </w:r>
      <w:bookmarkEnd w:id="21"/>
    </w:p>
    <w:p w14:paraId="567D887B" w14:textId="0DB8F5F1" w:rsidR="00794805" w:rsidRPr="0089704C" w:rsidRDefault="00794805" w:rsidP="00A030EC">
      <w:pPr>
        <w:shd w:val="clear" w:color="auto" w:fill="FFFFFF"/>
        <w:ind w:left="-567"/>
        <w:jc w:val="both"/>
        <w:rPr>
          <w:rFonts w:ascii="Calibri" w:hAnsi="Calibri" w:cs="Calibri"/>
          <w:color w:val="000000"/>
          <w:sz w:val="22"/>
          <w:szCs w:val="22"/>
          <w:shd w:val="clear" w:color="auto" w:fill="FFFFFF"/>
        </w:rPr>
      </w:pPr>
      <w:r w:rsidRPr="0089704C">
        <w:rPr>
          <w:rFonts w:ascii="Calibri" w:hAnsi="Calibri" w:cs="Calibri"/>
          <w:color w:val="000000"/>
          <w:sz w:val="22"/>
          <w:szCs w:val="22"/>
          <w:shd w:val="clear" w:color="auto" w:fill="FFFFFF"/>
        </w:rPr>
        <w:t xml:space="preserve">At BTAM, In </w:t>
      </w:r>
      <w:r w:rsidR="00947D2A">
        <w:rPr>
          <w:rFonts w:ascii="Calibri" w:hAnsi="Calibri" w:cs="Calibri"/>
          <w:color w:val="000000"/>
          <w:sz w:val="22"/>
          <w:szCs w:val="22"/>
          <w:shd w:val="clear" w:color="auto" w:fill="FFFFFF"/>
        </w:rPr>
        <w:t xml:space="preserve">EYFS and </w:t>
      </w:r>
      <w:r w:rsidRPr="0089704C">
        <w:rPr>
          <w:rFonts w:ascii="Calibri" w:hAnsi="Calibri" w:cs="Calibri"/>
          <w:color w:val="000000"/>
          <w:sz w:val="22"/>
          <w:szCs w:val="22"/>
          <w:shd w:val="clear" w:color="auto" w:fill="FFFFFF"/>
        </w:rPr>
        <w:t>key stage one a half termly homework planner is sent home which is aligned with the class based learning a</w:t>
      </w:r>
      <w:r w:rsidR="0082755A" w:rsidRPr="0089704C">
        <w:rPr>
          <w:rFonts w:ascii="Calibri" w:hAnsi="Calibri" w:cs="Calibri"/>
          <w:color w:val="000000"/>
          <w:sz w:val="22"/>
          <w:szCs w:val="22"/>
          <w:shd w:val="clear" w:color="auto" w:fill="FFFFFF"/>
        </w:rPr>
        <w:t>n</w:t>
      </w:r>
      <w:r w:rsidRPr="0089704C">
        <w:rPr>
          <w:rFonts w:ascii="Calibri" w:hAnsi="Calibri" w:cs="Calibri"/>
          <w:color w:val="000000"/>
          <w:sz w:val="22"/>
          <w:szCs w:val="22"/>
          <w:shd w:val="clear" w:color="auto" w:fill="FFFFFF"/>
        </w:rPr>
        <w:t>d topics which are being covered in English, Ma</w:t>
      </w:r>
      <w:r w:rsidR="00947D2A">
        <w:rPr>
          <w:rFonts w:ascii="Calibri" w:hAnsi="Calibri" w:cs="Calibri"/>
          <w:color w:val="000000"/>
          <w:sz w:val="22"/>
          <w:szCs w:val="22"/>
          <w:shd w:val="clear" w:color="auto" w:fill="FFFFFF"/>
        </w:rPr>
        <w:t>ths and Science.  In Key stage two</w:t>
      </w:r>
      <w:r w:rsidRPr="0089704C">
        <w:rPr>
          <w:rFonts w:ascii="Calibri" w:hAnsi="Calibri" w:cs="Calibri"/>
          <w:color w:val="000000"/>
          <w:sz w:val="22"/>
          <w:szCs w:val="22"/>
          <w:shd w:val="clear" w:color="auto" w:fill="FFFFFF"/>
        </w:rPr>
        <w:t xml:space="preserve">, pupils receive weekly times tables and spelling which are focused on in the class learning and assessed at the end of the week, children will then progress through their spelling groups and times tables according to their performance in these weekly assessments.  </w:t>
      </w:r>
      <w:r w:rsidR="00947D2A">
        <w:rPr>
          <w:rFonts w:ascii="Calibri" w:hAnsi="Calibri" w:cs="Calibri"/>
          <w:color w:val="000000"/>
          <w:sz w:val="22"/>
          <w:szCs w:val="22"/>
          <w:shd w:val="clear" w:color="auto" w:fill="FFFFFF"/>
        </w:rPr>
        <w:t>Pupils</w:t>
      </w:r>
      <w:r w:rsidRPr="0089704C">
        <w:rPr>
          <w:rFonts w:ascii="Calibri" w:hAnsi="Calibri" w:cs="Calibri"/>
          <w:color w:val="000000"/>
          <w:sz w:val="22"/>
          <w:szCs w:val="22"/>
          <w:shd w:val="clear" w:color="auto" w:fill="FFFFFF"/>
        </w:rPr>
        <w:t xml:space="preserve"> in upper school (years 5 and 6) will receive an additional piece of work on top of their spelling</w:t>
      </w:r>
      <w:r w:rsidR="0082755A" w:rsidRPr="0089704C">
        <w:rPr>
          <w:rFonts w:ascii="Calibri" w:hAnsi="Calibri" w:cs="Calibri"/>
          <w:color w:val="000000"/>
          <w:sz w:val="22"/>
          <w:szCs w:val="22"/>
          <w:shd w:val="clear" w:color="auto" w:fill="FFFFFF"/>
        </w:rPr>
        <w:t>s</w:t>
      </w:r>
      <w:r w:rsidRPr="0089704C">
        <w:rPr>
          <w:rFonts w:ascii="Calibri" w:hAnsi="Calibri" w:cs="Calibri"/>
          <w:color w:val="000000"/>
          <w:sz w:val="22"/>
          <w:szCs w:val="22"/>
          <w:shd w:val="clear" w:color="auto" w:fill="FFFFFF"/>
        </w:rPr>
        <w:t xml:space="preserve"> and tables.  This work will be aligned with classroom learning, further practice or reading comprehension skills. </w:t>
      </w:r>
    </w:p>
    <w:p w14:paraId="3FF9D9DD" w14:textId="6F27BBAA" w:rsidR="0082755A" w:rsidRPr="0089704C" w:rsidRDefault="0082755A" w:rsidP="00A030EC">
      <w:pPr>
        <w:shd w:val="clear" w:color="auto" w:fill="FFFFFF"/>
        <w:ind w:left="-567"/>
        <w:jc w:val="both"/>
        <w:rPr>
          <w:rFonts w:ascii="Calibri" w:hAnsi="Calibri" w:cs="Calibri"/>
          <w:color w:val="000000"/>
          <w:sz w:val="22"/>
          <w:szCs w:val="22"/>
          <w:shd w:val="clear" w:color="auto" w:fill="FFFFFF"/>
        </w:rPr>
      </w:pPr>
    </w:p>
    <w:p w14:paraId="3160F182" w14:textId="77777777" w:rsidR="001E110C" w:rsidRPr="00796F3E" w:rsidRDefault="001E110C" w:rsidP="00A030EC">
      <w:pPr>
        <w:pStyle w:val="NoSpacing"/>
        <w:ind w:left="-567"/>
        <w:jc w:val="both"/>
        <w:rPr>
          <w:rFonts w:ascii="Calibri" w:hAnsi="Calibri" w:cs="Calibri"/>
          <w:color w:val="FF0000"/>
        </w:rPr>
      </w:pPr>
    </w:p>
    <w:p w14:paraId="6F1DDE9E" w14:textId="77777777" w:rsidR="001E110C" w:rsidRPr="00E7570D" w:rsidRDefault="001E110C" w:rsidP="00E7570D">
      <w:pPr>
        <w:pStyle w:val="Heading2"/>
        <w:numPr>
          <w:ilvl w:val="0"/>
          <w:numId w:val="0"/>
        </w:numPr>
        <w:ind w:left="-567"/>
        <w:rPr>
          <w:rFonts w:eastAsia="Calibri"/>
          <w:color w:val="0070C0"/>
        </w:rPr>
      </w:pPr>
      <w:bookmarkStart w:id="22" w:name="_Toc112338575"/>
      <w:r w:rsidRPr="00E7570D">
        <w:rPr>
          <w:rFonts w:eastAsia="Calibri"/>
          <w:color w:val="0070C0"/>
        </w:rPr>
        <w:t>SEN</w:t>
      </w:r>
      <w:bookmarkEnd w:id="22"/>
    </w:p>
    <w:p w14:paraId="67F23DCB" w14:textId="3E61955C" w:rsidR="001E110C" w:rsidRDefault="00E13817" w:rsidP="00A030EC">
      <w:pPr>
        <w:autoSpaceDE w:val="0"/>
        <w:autoSpaceDN w:val="0"/>
        <w:adjustRightInd w:val="0"/>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BTAM </w:t>
      </w:r>
      <w:r w:rsidR="001E110C" w:rsidRPr="00796F3E">
        <w:rPr>
          <w:rFonts w:ascii="Calibri" w:eastAsia="Calibri" w:hAnsi="Calibri" w:cs="Calibri"/>
          <w:color w:val="000000"/>
          <w:sz w:val="22"/>
          <w:szCs w:val="22"/>
        </w:rPr>
        <w:t xml:space="preserve">makes provision for every kind of frequently occurring special educational need without a statement of special educational needs / Education, </w:t>
      </w:r>
      <w:proofErr w:type="gramStart"/>
      <w:r w:rsidR="001E110C" w:rsidRPr="00796F3E">
        <w:rPr>
          <w:rFonts w:ascii="Calibri" w:eastAsia="Calibri" w:hAnsi="Calibri" w:cs="Calibri"/>
          <w:color w:val="000000"/>
          <w:sz w:val="22"/>
          <w:szCs w:val="22"/>
        </w:rPr>
        <w:t>Health</w:t>
      </w:r>
      <w:proofErr w:type="gramEnd"/>
      <w:r w:rsidR="001E110C" w:rsidRPr="00796F3E">
        <w:rPr>
          <w:rFonts w:ascii="Calibri" w:eastAsia="Calibri" w:hAnsi="Calibri" w:cs="Calibri"/>
          <w:color w:val="000000"/>
          <w:sz w:val="22"/>
          <w:szCs w:val="22"/>
        </w:rPr>
        <w:t xml:space="preserve"> and Care Plan, for instance dyslexia, dyspraxia, speech and language needs, autism, Asperger’s syndrome, learning difficulties</w:t>
      </w:r>
      <w:r w:rsidR="006E09F6">
        <w:rPr>
          <w:rFonts w:ascii="Calibri" w:eastAsia="Calibri" w:hAnsi="Calibri" w:cs="Calibri"/>
          <w:color w:val="000000"/>
          <w:sz w:val="22"/>
          <w:szCs w:val="22"/>
        </w:rPr>
        <w:t>, hearing impairments</w:t>
      </w:r>
      <w:r w:rsidR="001E110C" w:rsidRPr="00796F3E">
        <w:rPr>
          <w:rFonts w:ascii="Calibri" w:eastAsia="Calibri" w:hAnsi="Calibri" w:cs="Calibri"/>
          <w:color w:val="000000"/>
          <w:sz w:val="22"/>
          <w:szCs w:val="22"/>
        </w:rPr>
        <w:t xml:space="preserve"> and behaviour difficulties. There are other kinds of special educational need which do not occur as frequently</w:t>
      </w:r>
      <w:r w:rsidR="006E09F6">
        <w:rPr>
          <w:rFonts w:ascii="Calibri" w:eastAsia="Calibri" w:hAnsi="Calibri" w:cs="Calibri"/>
          <w:color w:val="000000"/>
          <w:sz w:val="22"/>
          <w:szCs w:val="22"/>
        </w:rPr>
        <w:t xml:space="preserve">, in these instances </w:t>
      </w:r>
      <w:r w:rsidR="001E110C" w:rsidRPr="00796F3E">
        <w:rPr>
          <w:rFonts w:ascii="Calibri" w:eastAsia="Calibri" w:hAnsi="Calibri" w:cs="Calibri"/>
          <w:color w:val="000000"/>
          <w:sz w:val="22"/>
          <w:szCs w:val="22"/>
        </w:rPr>
        <w:t>we can access training and advice so that these kinds of needs can be met.</w:t>
      </w:r>
    </w:p>
    <w:p w14:paraId="53399240" w14:textId="77777777" w:rsidR="003C2632" w:rsidRPr="00796F3E" w:rsidRDefault="003C2632" w:rsidP="00A030EC">
      <w:pPr>
        <w:autoSpaceDE w:val="0"/>
        <w:autoSpaceDN w:val="0"/>
        <w:adjustRightInd w:val="0"/>
        <w:ind w:left="-567"/>
        <w:jc w:val="both"/>
        <w:rPr>
          <w:rFonts w:ascii="Calibri" w:eastAsia="Calibri" w:hAnsi="Calibri" w:cs="Calibri"/>
          <w:color w:val="000000"/>
          <w:sz w:val="22"/>
          <w:szCs w:val="22"/>
        </w:rPr>
      </w:pPr>
    </w:p>
    <w:p w14:paraId="62AC849A" w14:textId="00D258D1" w:rsidR="001E110C" w:rsidRPr="0089704C" w:rsidRDefault="001E110C" w:rsidP="00A030EC">
      <w:pPr>
        <w:spacing w:after="160" w:line="259" w:lineRule="auto"/>
        <w:ind w:left="-567"/>
        <w:jc w:val="both"/>
        <w:rPr>
          <w:rFonts w:ascii="Calibri" w:eastAsia="Calibri" w:hAnsi="Calibri" w:cs="Calibri"/>
          <w:sz w:val="22"/>
          <w:szCs w:val="22"/>
        </w:rPr>
      </w:pPr>
      <w:r w:rsidRPr="00796F3E">
        <w:rPr>
          <w:rFonts w:ascii="Calibri" w:eastAsia="Calibri" w:hAnsi="Calibri" w:cs="Calibri"/>
          <w:sz w:val="22"/>
          <w:szCs w:val="22"/>
        </w:rPr>
        <w:t xml:space="preserve">The academy also currently meets the needs of </w:t>
      </w:r>
      <w:r w:rsidR="00DA21D2">
        <w:rPr>
          <w:rFonts w:ascii="Calibri" w:eastAsia="Calibri" w:hAnsi="Calibri" w:cs="Calibri"/>
          <w:sz w:val="22"/>
          <w:szCs w:val="22"/>
        </w:rPr>
        <w:t>pupil</w:t>
      </w:r>
      <w:r w:rsidRPr="00796F3E">
        <w:rPr>
          <w:rFonts w:ascii="Calibri" w:eastAsia="Calibri" w:hAnsi="Calibri" w:cs="Calibri"/>
          <w:sz w:val="22"/>
          <w:szCs w:val="22"/>
        </w:rPr>
        <w:t xml:space="preserve">s with a statement of special educational need / Education, Health and Care plan on a short term basis where a child has been permanently excluded from a mainstream school. </w:t>
      </w:r>
      <w:r w:rsidR="00947D2A">
        <w:rPr>
          <w:rFonts w:ascii="Calibri" w:eastAsia="Calibri" w:hAnsi="Calibri" w:cs="Calibri"/>
          <w:sz w:val="22"/>
          <w:szCs w:val="22"/>
        </w:rPr>
        <w:t>Pupils</w:t>
      </w:r>
      <w:r w:rsidRPr="00796F3E">
        <w:rPr>
          <w:rFonts w:ascii="Calibri" w:eastAsia="Calibri" w:hAnsi="Calibri" w:cs="Calibri"/>
          <w:sz w:val="22"/>
          <w:szCs w:val="22"/>
        </w:rPr>
        <w:t xml:space="preserve"> who have accessed the AP sometimes present with the following kinds of special educational need: SEMH; ASD; ADHD; Oppositional Disorder; Conduct Disorder. Decisions on the admission of </w:t>
      </w:r>
      <w:r w:rsidR="00DA21D2">
        <w:rPr>
          <w:rFonts w:ascii="Calibri" w:eastAsia="Calibri" w:hAnsi="Calibri" w:cs="Calibri"/>
          <w:sz w:val="22"/>
          <w:szCs w:val="22"/>
        </w:rPr>
        <w:t>pupil</w:t>
      </w:r>
      <w:r w:rsidRPr="00796F3E">
        <w:rPr>
          <w:rFonts w:ascii="Calibri" w:eastAsia="Calibri" w:hAnsi="Calibri" w:cs="Calibri"/>
          <w:sz w:val="22"/>
          <w:szCs w:val="22"/>
        </w:rPr>
        <w:t xml:space="preserve">s with a statement of special educational need / Education, Health and Care plan are made by the </w:t>
      </w:r>
      <w:r w:rsidRPr="0089704C">
        <w:rPr>
          <w:rFonts w:ascii="Calibri" w:eastAsia="Calibri" w:hAnsi="Calibri" w:cs="Calibri"/>
          <w:sz w:val="22"/>
          <w:szCs w:val="22"/>
        </w:rPr>
        <w:t>Head of School in conjunction with the Local Authority on a short</w:t>
      </w:r>
      <w:r w:rsidR="006E09F6" w:rsidRPr="0089704C">
        <w:rPr>
          <w:rFonts w:ascii="Calibri" w:eastAsia="Calibri" w:hAnsi="Calibri" w:cs="Calibri"/>
          <w:sz w:val="22"/>
          <w:szCs w:val="22"/>
        </w:rPr>
        <w:t>-</w:t>
      </w:r>
      <w:r w:rsidRPr="0089704C">
        <w:rPr>
          <w:rFonts w:ascii="Calibri" w:eastAsia="Calibri" w:hAnsi="Calibri" w:cs="Calibri"/>
          <w:sz w:val="22"/>
          <w:szCs w:val="22"/>
        </w:rPr>
        <w:t xml:space="preserve">term basis whilst a new school is identified. It is </w:t>
      </w:r>
      <w:r w:rsidR="00947D2A">
        <w:rPr>
          <w:rFonts w:ascii="Calibri" w:eastAsia="Calibri" w:hAnsi="Calibri" w:cs="Calibri"/>
          <w:sz w:val="22"/>
          <w:szCs w:val="22"/>
        </w:rPr>
        <w:t>less likely</w:t>
      </w:r>
      <w:r w:rsidRPr="0089704C">
        <w:rPr>
          <w:rFonts w:ascii="Calibri" w:eastAsia="Calibri" w:hAnsi="Calibri" w:cs="Calibri"/>
          <w:sz w:val="22"/>
          <w:szCs w:val="22"/>
        </w:rPr>
        <w:t xml:space="preserve"> for any </w:t>
      </w:r>
      <w:r w:rsidR="00DA21D2">
        <w:rPr>
          <w:rFonts w:ascii="Calibri" w:eastAsia="Calibri" w:hAnsi="Calibri" w:cs="Calibri"/>
          <w:sz w:val="22"/>
          <w:szCs w:val="22"/>
        </w:rPr>
        <w:t>pupil</w:t>
      </w:r>
      <w:r w:rsidRPr="0089704C">
        <w:rPr>
          <w:rFonts w:ascii="Calibri" w:eastAsia="Calibri" w:hAnsi="Calibri" w:cs="Calibri"/>
          <w:sz w:val="22"/>
          <w:szCs w:val="22"/>
        </w:rPr>
        <w:t xml:space="preserve"> with an EHC Plan to access the AP as it is an expectation that schools should use the emergency annual review process appropriately rather than resort to permanent exclusion.</w:t>
      </w:r>
      <w:r w:rsidR="00947D2A">
        <w:rPr>
          <w:rFonts w:ascii="Calibri" w:eastAsia="Calibri" w:hAnsi="Calibri" w:cs="Calibri"/>
          <w:sz w:val="22"/>
          <w:szCs w:val="22"/>
        </w:rPr>
        <w:t xml:space="preserve">  On occasion, pupils with EHCPs may be offered a place at BTASM via the BTA Outreach service if the pupil is awaiting a place at an onward provision and a high need is identified.</w:t>
      </w:r>
    </w:p>
    <w:p w14:paraId="4EC810E1" w14:textId="77777777" w:rsidR="001E110C" w:rsidRDefault="001E110C" w:rsidP="00E7570D">
      <w:pPr>
        <w:pStyle w:val="Heading1"/>
        <w:tabs>
          <w:tab w:val="clear" w:pos="720"/>
          <w:tab w:val="num" w:pos="0"/>
        </w:tabs>
        <w:ind w:hanging="1287"/>
        <w:rPr>
          <w:color w:val="0070C0"/>
        </w:rPr>
      </w:pPr>
      <w:bookmarkStart w:id="23" w:name="_Toc112338576"/>
      <w:r w:rsidRPr="00E7570D">
        <w:rPr>
          <w:color w:val="0070C0"/>
        </w:rPr>
        <w:t>Assessment on Entry to BTA and Transition</w:t>
      </w:r>
      <w:bookmarkEnd w:id="23"/>
    </w:p>
    <w:p w14:paraId="68F5DDA8" w14:textId="77777777" w:rsidR="00E7570D" w:rsidRPr="00E7570D" w:rsidRDefault="00E7570D" w:rsidP="00E7570D">
      <w:pPr>
        <w:rPr>
          <w:lang w:val="en-US" w:eastAsia="en-US"/>
        </w:rPr>
      </w:pPr>
    </w:p>
    <w:p w14:paraId="6C3C57C2" w14:textId="5D813659" w:rsidR="001E110C" w:rsidRPr="00796F3E" w:rsidRDefault="001E110C" w:rsidP="00A030EC">
      <w:pPr>
        <w:pStyle w:val="NoSpacing"/>
        <w:ind w:left="-567"/>
        <w:jc w:val="both"/>
        <w:rPr>
          <w:rFonts w:ascii="Calibri" w:hAnsi="Calibri"/>
          <w:color w:val="000000"/>
        </w:rPr>
      </w:pPr>
      <w:r w:rsidRPr="00796F3E">
        <w:rPr>
          <w:rFonts w:ascii="Calibri" w:hAnsi="Calibri"/>
          <w:color w:val="000000"/>
        </w:rPr>
        <w:t xml:space="preserve">In order to operate effectively, it is important that staff, </w:t>
      </w:r>
      <w:r w:rsidR="00DA21D2">
        <w:rPr>
          <w:rFonts w:ascii="Calibri" w:hAnsi="Calibri"/>
          <w:color w:val="000000"/>
        </w:rPr>
        <w:t>pupil</w:t>
      </w:r>
      <w:r w:rsidRPr="00796F3E">
        <w:rPr>
          <w:rFonts w:ascii="Calibri" w:hAnsi="Calibri"/>
          <w:color w:val="000000"/>
        </w:rPr>
        <w:t xml:space="preserve">s and parents work </w:t>
      </w:r>
      <w:r w:rsidR="006E09F6">
        <w:rPr>
          <w:rFonts w:ascii="Calibri" w:hAnsi="Calibri"/>
          <w:color w:val="000000"/>
        </w:rPr>
        <w:t>collaboratively to enable joined up thinking</w:t>
      </w:r>
      <w:r w:rsidRPr="00796F3E">
        <w:rPr>
          <w:rFonts w:ascii="Calibri" w:hAnsi="Calibri"/>
          <w:color w:val="000000"/>
        </w:rPr>
        <w:t xml:space="preserve">.  </w:t>
      </w:r>
      <w:r w:rsidRPr="00796F3E">
        <w:rPr>
          <w:rFonts w:ascii="Calibri" w:hAnsi="Calibri" w:cs="Calibri"/>
          <w:color w:val="000000"/>
        </w:rPr>
        <w:t xml:space="preserve">We encourage </w:t>
      </w:r>
      <w:r w:rsidR="00DA21D2">
        <w:rPr>
          <w:rFonts w:ascii="Calibri" w:hAnsi="Calibri" w:cs="Calibri"/>
          <w:color w:val="000000"/>
        </w:rPr>
        <w:t>pupil</w:t>
      </w:r>
      <w:r w:rsidRPr="00796F3E">
        <w:rPr>
          <w:rFonts w:ascii="Calibri" w:hAnsi="Calibri" w:cs="Calibri"/>
          <w:color w:val="000000"/>
        </w:rPr>
        <w:t xml:space="preserve">s and parents to view </w:t>
      </w:r>
      <w:r w:rsidR="00E13817">
        <w:rPr>
          <w:rFonts w:ascii="Calibri" w:hAnsi="Calibri" w:cs="Calibri"/>
          <w:color w:val="000000"/>
        </w:rPr>
        <w:t>BTA</w:t>
      </w:r>
      <w:r w:rsidR="00FC46D3" w:rsidRPr="00796F3E">
        <w:rPr>
          <w:rFonts w:ascii="Calibri" w:hAnsi="Calibri" w:cs="Calibri"/>
          <w:color w:val="000000"/>
        </w:rPr>
        <w:t xml:space="preserve"> </w:t>
      </w:r>
      <w:r w:rsidRPr="00796F3E">
        <w:rPr>
          <w:rFonts w:ascii="Calibri" w:hAnsi="Calibri" w:cs="Calibri"/>
          <w:color w:val="000000"/>
        </w:rPr>
        <w:t xml:space="preserve">as both a fresh start and as an opportunity to achieve success. Working with parents, we aim to promote the </w:t>
      </w:r>
      <w:r w:rsidR="00DA21D2">
        <w:rPr>
          <w:rFonts w:ascii="Calibri" w:hAnsi="Calibri" w:cs="Calibri"/>
          <w:color w:val="000000"/>
        </w:rPr>
        <w:t>pupil</w:t>
      </w:r>
      <w:r w:rsidRPr="00796F3E">
        <w:rPr>
          <w:rFonts w:ascii="Calibri" w:hAnsi="Calibri" w:cs="Calibri"/>
          <w:color w:val="000000"/>
        </w:rPr>
        <w:t xml:space="preserve">'s sense of self-worth, personal responsibility and respect for others. </w:t>
      </w:r>
      <w:r w:rsidR="00B35963">
        <w:rPr>
          <w:rFonts w:ascii="Calibri" w:hAnsi="Calibri" w:cs="Calibri"/>
        </w:rPr>
        <w:t>BTA</w:t>
      </w:r>
      <w:r w:rsidRPr="00796F3E">
        <w:rPr>
          <w:rFonts w:ascii="Calibri" w:hAnsi="Calibri" w:cs="Calibri"/>
        </w:rPr>
        <w:t xml:space="preserve"> is a primary and secondary Alternative Provision</w:t>
      </w:r>
      <w:r w:rsidR="00B35963">
        <w:rPr>
          <w:rFonts w:ascii="Calibri" w:hAnsi="Calibri" w:cs="Calibri"/>
        </w:rPr>
        <w:t xml:space="preserve"> (and Outreach provision)</w:t>
      </w:r>
      <w:r w:rsidRPr="00796F3E">
        <w:rPr>
          <w:rFonts w:ascii="Calibri" w:hAnsi="Calibri" w:cs="Calibri"/>
        </w:rPr>
        <w:t xml:space="preserve"> that supports </w:t>
      </w:r>
      <w:r w:rsidR="00DA21D2">
        <w:rPr>
          <w:rFonts w:ascii="Calibri" w:hAnsi="Calibri" w:cs="Calibri"/>
        </w:rPr>
        <w:t>pupil</w:t>
      </w:r>
      <w:r w:rsidRPr="00796F3E">
        <w:rPr>
          <w:rFonts w:ascii="Calibri" w:hAnsi="Calibri" w:cs="Calibri"/>
        </w:rPr>
        <w:t xml:space="preserve">s living in Bromley who have been permanently excluded from mainstream schools, are at risk of permanent exclusion or are </w:t>
      </w:r>
      <w:r w:rsidR="00DA21D2">
        <w:rPr>
          <w:rFonts w:ascii="Calibri" w:hAnsi="Calibri" w:cs="Calibri"/>
        </w:rPr>
        <w:t>pupil</w:t>
      </w:r>
      <w:r w:rsidRPr="00796F3E">
        <w:rPr>
          <w:rFonts w:ascii="Calibri" w:hAnsi="Calibri" w:cs="Calibri"/>
        </w:rPr>
        <w:t>s who have arrived in Borough due to un-assessed needs and require a period of assessment before moving to the most appropriate provision.</w:t>
      </w:r>
    </w:p>
    <w:p w14:paraId="61FFAD61" w14:textId="77777777" w:rsidR="001E110C" w:rsidRPr="00796F3E" w:rsidRDefault="001E110C" w:rsidP="00A030EC">
      <w:pPr>
        <w:autoSpaceDE w:val="0"/>
        <w:autoSpaceDN w:val="0"/>
        <w:adjustRightInd w:val="0"/>
        <w:ind w:left="-567"/>
        <w:jc w:val="both"/>
        <w:rPr>
          <w:rFonts w:ascii="Calibri" w:eastAsia="Calibri" w:hAnsi="Calibri" w:cs="Calibri"/>
          <w:sz w:val="22"/>
          <w:szCs w:val="22"/>
        </w:rPr>
      </w:pPr>
    </w:p>
    <w:p w14:paraId="28AB3E7A" w14:textId="0EC63BC9" w:rsidR="001E110C" w:rsidRDefault="001E110C" w:rsidP="00A030EC">
      <w:pPr>
        <w:spacing w:after="160" w:line="259" w:lineRule="auto"/>
        <w:ind w:left="-567"/>
        <w:jc w:val="both"/>
        <w:rPr>
          <w:rFonts w:ascii="Calibri" w:hAnsi="Calibri" w:cs="Calibri"/>
          <w:sz w:val="22"/>
          <w:szCs w:val="22"/>
        </w:rPr>
      </w:pPr>
      <w:r w:rsidRPr="00796F3E">
        <w:rPr>
          <w:rFonts w:ascii="Calibri" w:eastAsia="Calibri" w:hAnsi="Calibri" w:cs="Calibri"/>
          <w:sz w:val="22"/>
          <w:szCs w:val="22"/>
        </w:rPr>
        <w:t xml:space="preserve">At </w:t>
      </w:r>
      <w:r w:rsidR="00B35963">
        <w:rPr>
          <w:rFonts w:ascii="Calibri" w:eastAsia="Calibri" w:hAnsi="Calibri" w:cs="Calibri"/>
          <w:sz w:val="22"/>
          <w:szCs w:val="22"/>
        </w:rPr>
        <w:t>BTAM</w:t>
      </w:r>
      <w:r w:rsidRPr="00796F3E">
        <w:rPr>
          <w:rFonts w:ascii="Calibri" w:eastAsia="Calibri" w:hAnsi="Calibri" w:cs="Calibri"/>
          <w:sz w:val="22"/>
          <w:szCs w:val="22"/>
        </w:rPr>
        <w:t xml:space="preserve">, we </w:t>
      </w:r>
      <w:r w:rsidRPr="00796F3E">
        <w:rPr>
          <w:rFonts w:ascii="Calibri" w:hAnsi="Calibri" w:cs="Calibri"/>
          <w:sz w:val="22"/>
          <w:szCs w:val="22"/>
        </w:rPr>
        <w:t xml:space="preserve">measure behaviour, emotional and developmental well-being using a range of assessments including the following:  </w:t>
      </w:r>
    </w:p>
    <w:p w14:paraId="74A89D4F" w14:textId="77777777" w:rsidR="00847CFB" w:rsidRPr="00796F3E" w:rsidRDefault="00847CFB" w:rsidP="00A030EC">
      <w:pPr>
        <w:spacing w:after="160" w:line="259" w:lineRule="auto"/>
        <w:ind w:left="-567"/>
        <w:jc w:val="both"/>
        <w:rPr>
          <w:rFonts w:ascii="Calibri" w:eastAsia="Calibri" w:hAnsi="Calibri" w:cs="Calibri"/>
          <w:sz w:val="22"/>
          <w:szCs w:val="22"/>
        </w:rPr>
      </w:pPr>
    </w:p>
    <w:p w14:paraId="2733C13B" w14:textId="77777777" w:rsidR="00E7570D" w:rsidRPr="00E7570D" w:rsidRDefault="001E110C" w:rsidP="00E7570D">
      <w:pPr>
        <w:pStyle w:val="Heading2"/>
        <w:numPr>
          <w:ilvl w:val="0"/>
          <w:numId w:val="0"/>
        </w:numPr>
        <w:ind w:left="-567"/>
        <w:rPr>
          <w:color w:val="0070C0"/>
        </w:rPr>
      </w:pPr>
      <w:bookmarkStart w:id="24" w:name="_Toc112338577"/>
      <w:r w:rsidRPr="00E7570D">
        <w:rPr>
          <w:color w:val="0070C0"/>
        </w:rPr>
        <w:lastRenderedPageBreak/>
        <w:t>Readiness for Reintegration Scale</w:t>
      </w:r>
      <w:bookmarkEnd w:id="24"/>
      <w:r w:rsidR="00E7570D" w:rsidRPr="00E7570D">
        <w:rPr>
          <w:color w:val="0070C0"/>
        </w:rPr>
        <w:t xml:space="preserve"> </w:t>
      </w:r>
    </w:p>
    <w:p w14:paraId="23504848" w14:textId="77777777" w:rsidR="00E7570D" w:rsidRDefault="00E7570D" w:rsidP="00A030EC">
      <w:pPr>
        <w:autoSpaceDE w:val="0"/>
        <w:autoSpaceDN w:val="0"/>
        <w:adjustRightInd w:val="0"/>
        <w:ind w:left="-567"/>
        <w:jc w:val="both"/>
        <w:rPr>
          <w:rFonts w:ascii="Calibri" w:hAnsi="Calibri" w:cs="Calibri"/>
          <w:bCs/>
          <w:sz w:val="22"/>
          <w:szCs w:val="22"/>
        </w:rPr>
      </w:pPr>
    </w:p>
    <w:p w14:paraId="4C8898CC" w14:textId="3A96C8CD" w:rsidR="001E110C" w:rsidRPr="00796F3E" w:rsidRDefault="001E110C" w:rsidP="00A030EC">
      <w:pPr>
        <w:autoSpaceDE w:val="0"/>
        <w:autoSpaceDN w:val="0"/>
        <w:adjustRightInd w:val="0"/>
        <w:ind w:left="-567"/>
        <w:jc w:val="both"/>
        <w:rPr>
          <w:rFonts w:ascii="Calibri" w:hAnsi="Calibri" w:cs="Calibri"/>
          <w:bCs/>
          <w:sz w:val="22"/>
          <w:szCs w:val="22"/>
        </w:rPr>
      </w:pPr>
      <w:r w:rsidRPr="00796F3E">
        <w:rPr>
          <w:rFonts w:ascii="Calibri" w:hAnsi="Calibri" w:cs="Calibri"/>
          <w:sz w:val="22"/>
          <w:szCs w:val="22"/>
        </w:rPr>
        <w:t xml:space="preserve">The assessment is </w:t>
      </w:r>
      <w:r w:rsidRPr="00796F3E">
        <w:rPr>
          <w:rStyle w:val="st1"/>
          <w:rFonts w:ascii="Calibri" w:hAnsi="Calibri" w:cs="Calibri"/>
          <w:sz w:val="22"/>
          <w:szCs w:val="22"/>
        </w:rPr>
        <w:t xml:space="preserve">based on materials developed by Rebecca Doyle and </w:t>
      </w:r>
      <w:r w:rsidRPr="00796F3E">
        <w:rPr>
          <w:rStyle w:val="Emphasis"/>
          <w:rFonts w:ascii="Calibri" w:hAnsi="Calibri" w:cs="Calibri"/>
          <w:sz w:val="22"/>
          <w:szCs w:val="22"/>
        </w:rPr>
        <w:t>Jane</w:t>
      </w:r>
      <w:r w:rsidRPr="00796F3E">
        <w:rPr>
          <w:rStyle w:val="st1"/>
          <w:rFonts w:ascii="Calibri" w:hAnsi="Calibri" w:cs="Calibri"/>
          <w:sz w:val="22"/>
          <w:szCs w:val="22"/>
        </w:rPr>
        <w:t xml:space="preserve"> </w:t>
      </w:r>
      <w:r w:rsidRPr="00796F3E">
        <w:rPr>
          <w:rStyle w:val="Emphasis"/>
          <w:rFonts w:ascii="Calibri" w:hAnsi="Calibri" w:cs="Calibri"/>
          <w:sz w:val="22"/>
          <w:szCs w:val="22"/>
        </w:rPr>
        <w:t>McSherry</w:t>
      </w:r>
      <w:r w:rsidRPr="00796F3E">
        <w:rPr>
          <w:rStyle w:val="st1"/>
          <w:rFonts w:ascii="Calibri" w:hAnsi="Calibri" w:cs="Calibri"/>
          <w:sz w:val="22"/>
          <w:szCs w:val="22"/>
        </w:rPr>
        <w:t xml:space="preserve"> and is </w:t>
      </w:r>
      <w:r w:rsidRPr="00796F3E">
        <w:rPr>
          <w:rFonts w:ascii="Calibri" w:hAnsi="Calibri" w:cs="Calibri"/>
          <w:sz w:val="22"/>
          <w:szCs w:val="22"/>
        </w:rPr>
        <w:t xml:space="preserve">a screening for suitability for inclusion, giving a diagnostic developmental profile. Used over time, it gives a clear measurement of </w:t>
      </w:r>
      <w:r w:rsidR="00DA21D2">
        <w:rPr>
          <w:rFonts w:ascii="Calibri" w:hAnsi="Calibri" w:cs="Calibri"/>
          <w:sz w:val="22"/>
          <w:szCs w:val="22"/>
        </w:rPr>
        <w:t>pupil</w:t>
      </w:r>
      <w:r w:rsidRPr="00796F3E">
        <w:rPr>
          <w:rFonts w:ascii="Calibri" w:hAnsi="Calibri" w:cs="Calibri"/>
          <w:sz w:val="22"/>
          <w:szCs w:val="22"/>
        </w:rPr>
        <w:t xml:space="preserve"> development skills in each area.</w:t>
      </w:r>
      <w:r w:rsidRPr="00796F3E">
        <w:rPr>
          <w:rFonts w:ascii="Calibri" w:hAnsi="Calibri" w:cs="Calibri"/>
          <w:bCs/>
          <w:sz w:val="22"/>
          <w:szCs w:val="22"/>
        </w:rPr>
        <w:t xml:space="preserve">  </w:t>
      </w:r>
      <w:r w:rsidRPr="00796F3E">
        <w:rPr>
          <w:rFonts w:ascii="Calibri" w:hAnsi="Calibri" w:cs="Calibri"/>
          <w:sz w:val="22"/>
          <w:szCs w:val="22"/>
        </w:rPr>
        <w:t>It is a specific, quantitative assessment tool to help analyse behaviour; measure readiness to reintegrate; and highlight specific areas that need further development.</w:t>
      </w:r>
    </w:p>
    <w:p w14:paraId="2F5AB914" w14:textId="77777777" w:rsidR="001E110C" w:rsidRPr="00796F3E" w:rsidRDefault="001E110C" w:rsidP="00A030EC">
      <w:pPr>
        <w:autoSpaceDE w:val="0"/>
        <w:autoSpaceDN w:val="0"/>
        <w:adjustRightInd w:val="0"/>
        <w:ind w:left="-567"/>
        <w:jc w:val="both"/>
        <w:rPr>
          <w:rFonts w:ascii="Calibri" w:hAnsi="Calibri" w:cs="Calibri"/>
          <w:bCs/>
          <w:sz w:val="22"/>
          <w:szCs w:val="22"/>
        </w:rPr>
      </w:pPr>
    </w:p>
    <w:p w14:paraId="467B0E7B" w14:textId="77777777" w:rsidR="001E110C" w:rsidRPr="00796F3E" w:rsidRDefault="001E110C" w:rsidP="00A030EC">
      <w:pPr>
        <w:autoSpaceDE w:val="0"/>
        <w:autoSpaceDN w:val="0"/>
        <w:adjustRightInd w:val="0"/>
        <w:ind w:left="-567"/>
        <w:jc w:val="both"/>
        <w:rPr>
          <w:rFonts w:ascii="Calibri" w:hAnsi="Calibri" w:cs="Calibri"/>
          <w:bCs/>
          <w:sz w:val="22"/>
          <w:szCs w:val="22"/>
        </w:rPr>
      </w:pPr>
      <w:r w:rsidRPr="00796F3E">
        <w:rPr>
          <w:rFonts w:ascii="Calibri" w:hAnsi="Calibri" w:cs="Calibri"/>
          <w:bCs/>
          <w:sz w:val="22"/>
          <w:szCs w:val="22"/>
        </w:rPr>
        <w:t>The profile considers five main areas:</w:t>
      </w:r>
    </w:p>
    <w:p w14:paraId="79E752D5" w14:textId="77777777" w:rsidR="001E110C" w:rsidRPr="00796F3E" w:rsidRDefault="001E110C" w:rsidP="00E7570D">
      <w:pPr>
        <w:pStyle w:val="ListParagraph"/>
        <w:numPr>
          <w:ilvl w:val="0"/>
          <w:numId w:val="13"/>
        </w:numPr>
        <w:autoSpaceDE w:val="0"/>
        <w:autoSpaceDN w:val="0"/>
        <w:adjustRightInd w:val="0"/>
        <w:spacing w:after="0" w:line="240" w:lineRule="auto"/>
        <w:ind w:left="-284" w:hanging="283"/>
        <w:jc w:val="both"/>
        <w:rPr>
          <w:rFonts w:cs="Calibri"/>
          <w:bCs/>
        </w:rPr>
      </w:pPr>
      <w:r w:rsidRPr="00796F3E">
        <w:rPr>
          <w:rFonts w:cs="Calibri"/>
          <w:bCs/>
        </w:rPr>
        <w:t>Self-control and management of behaviour</w:t>
      </w:r>
    </w:p>
    <w:p w14:paraId="3A61A087" w14:textId="77777777" w:rsidR="001E110C" w:rsidRPr="00796F3E" w:rsidRDefault="001E110C" w:rsidP="00E7570D">
      <w:pPr>
        <w:pStyle w:val="ListParagraph"/>
        <w:numPr>
          <w:ilvl w:val="0"/>
          <w:numId w:val="13"/>
        </w:numPr>
        <w:autoSpaceDE w:val="0"/>
        <w:autoSpaceDN w:val="0"/>
        <w:adjustRightInd w:val="0"/>
        <w:spacing w:after="0" w:line="240" w:lineRule="auto"/>
        <w:ind w:left="-284" w:hanging="283"/>
        <w:jc w:val="both"/>
        <w:rPr>
          <w:rFonts w:cs="Calibri"/>
          <w:bCs/>
        </w:rPr>
      </w:pPr>
      <w:r w:rsidRPr="00796F3E">
        <w:rPr>
          <w:rFonts w:cs="Calibri"/>
          <w:bCs/>
        </w:rPr>
        <w:t>Social skills</w:t>
      </w:r>
    </w:p>
    <w:p w14:paraId="4E582B4A" w14:textId="77777777" w:rsidR="001E110C" w:rsidRPr="00796F3E" w:rsidRDefault="001E110C" w:rsidP="00E7570D">
      <w:pPr>
        <w:pStyle w:val="ListParagraph"/>
        <w:numPr>
          <w:ilvl w:val="0"/>
          <w:numId w:val="13"/>
        </w:numPr>
        <w:autoSpaceDE w:val="0"/>
        <w:autoSpaceDN w:val="0"/>
        <w:adjustRightInd w:val="0"/>
        <w:spacing w:after="0" w:line="240" w:lineRule="auto"/>
        <w:ind w:left="-284" w:hanging="283"/>
        <w:jc w:val="both"/>
        <w:rPr>
          <w:rFonts w:cs="Calibri"/>
          <w:bCs/>
        </w:rPr>
      </w:pPr>
      <w:r w:rsidRPr="00796F3E">
        <w:rPr>
          <w:rFonts w:cs="Calibri"/>
          <w:bCs/>
        </w:rPr>
        <w:t>Self-awareness and confidence</w:t>
      </w:r>
    </w:p>
    <w:p w14:paraId="2781A454" w14:textId="77777777" w:rsidR="001E110C" w:rsidRPr="00796F3E" w:rsidRDefault="001E110C" w:rsidP="00E7570D">
      <w:pPr>
        <w:pStyle w:val="ListParagraph"/>
        <w:numPr>
          <w:ilvl w:val="0"/>
          <w:numId w:val="13"/>
        </w:numPr>
        <w:autoSpaceDE w:val="0"/>
        <w:autoSpaceDN w:val="0"/>
        <w:adjustRightInd w:val="0"/>
        <w:spacing w:after="0" w:line="240" w:lineRule="auto"/>
        <w:ind w:left="-284" w:hanging="283"/>
        <w:jc w:val="both"/>
        <w:rPr>
          <w:rFonts w:cs="Calibri"/>
          <w:bCs/>
        </w:rPr>
      </w:pPr>
      <w:r w:rsidRPr="00796F3E">
        <w:rPr>
          <w:rFonts w:cs="Calibri"/>
          <w:bCs/>
        </w:rPr>
        <w:t>Skills for learning</w:t>
      </w:r>
    </w:p>
    <w:p w14:paraId="3389FA51" w14:textId="77777777" w:rsidR="001E110C" w:rsidRPr="00796F3E" w:rsidRDefault="001E110C" w:rsidP="00E7570D">
      <w:pPr>
        <w:pStyle w:val="ListParagraph"/>
        <w:numPr>
          <w:ilvl w:val="0"/>
          <w:numId w:val="13"/>
        </w:numPr>
        <w:autoSpaceDE w:val="0"/>
        <w:autoSpaceDN w:val="0"/>
        <w:adjustRightInd w:val="0"/>
        <w:spacing w:after="0" w:line="240" w:lineRule="auto"/>
        <w:ind w:left="-284" w:hanging="283"/>
        <w:jc w:val="both"/>
        <w:rPr>
          <w:rFonts w:cs="Calibri"/>
          <w:bCs/>
        </w:rPr>
      </w:pPr>
      <w:r w:rsidRPr="00796F3E">
        <w:rPr>
          <w:rFonts w:cs="Calibri"/>
          <w:bCs/>
        </w:rPr>
        <w:t>Approach to learning</w:t>
      </w:r>
    </w:p>
    <w:p w14:paraId="4F54BA0F" w14:textId="77777777" w:rsidR="001E110C" w:rsidRPr="00796F3E" w:rsidRDefault="001E110C" w:rsidP="00A030EC">
      <w:pPr>
        <w:autoSpaceDE w:val="0"/>
        <w:autoSpaceDN w:val="0"/>
        <w:adjustRightInd w:val="0"/>
        <w:ind w:left="-567"/>
        <w:jc w:val="both"/>
        <w:rPr>
          <w:rFonts w:ascii="Calibri" w:hAnsi="Calibri" w:cs="Calibri"/>
          <w:bCs/>
          <w:sz w:val="22"/>
          <w:szCs w:val="22"/>
        </w:rPr>
      </w:pPr>
    </w:p>
    <w:p w14:paraId="0072B9FA" w14:textId="78E68049" w:rsidR="001E110C" w:rsidRPr="00796F3E" w:rsidRDefault="001E110C" w:rsidP="00A030EC">
      <w:pPr>
        <w:autoSpaceDE w:val="0"/>
        <w:autoSpaceDN w:val="0"/>
        <w:adjustRightInd w:val="0"/>
        <w:ind w:left="-567"/>
        <w:jc w:val="both"/>
        <w:rPr>
          <w:rFonts w:ascii="Calibri" w:hAnsi="Calibri" w:cs="Calibri"/>
          <w:bCs/>
          <w:sz w:val="22"/>
          <w:szCs w:val="22"/>
        </w:rPr>
      </w:pPr>
      <w:r w:rsidRPr="00796F3E">
        <w:rPr>
          <w:rFonts w:ascii="Calibri" w:hAnsi="Calibri" w:cs="Calibri"/>
          <w:bCs/>
          <w:sz w:val="22"/>
          <w:szCs w:val="22"/>
        </w:rPr>
        <w:t xml:space="preserve">The numerical score at the end of each main area is totalled and plotted on the grid with a maximum score of 312; an overall score of 218 (70%) or above gives an indication that the </w:t>
      </w:r>
      <w:r w:rsidR="00DA21D2">
        <w:rPr>
          <w:rFonts w:ascii="Calibri" w:hAnsi="Calibri" w:cs="Calibri"/>
          <w:bCs/>
          <w:sz w:val="22"/>
          <w:szCs w:val="22"/>
        </w:rPr>
        <w:t>pupil</w:t>
      </w:r>
      <w:r w:rsidRPr="00796F3E">
        <w:rPr>
          <w:rFonts w:ascii="Calibri" w:hAnsi="Calibri" w:cs="Calibri"/>
          <w:bCs/>
          <w:sz w:val="22"/>
          <w:szCs w:val="22"/>
        </w:rPr>
        <w:t xml:space="preserve"> may be ready for transition into their mainstream classroom.</w:t>
      </w:r>
    </w:p>
    <w:p w14:paraId="4C556E35" w14:textId="77777777" w:rsidR="001E110C" w:rsidRPr="00796F3E" w:rsidRDefault="001E110C" w:rsidP="00A030EC">
      <w:pPr>
        <w:autoSpaceDE w:val="0"/>
        <w:autoSpaceDN w:val="0"/>
        <w:adjustRightInd w:val="0"/>
        <w:ind w:left="-567"/>
        <w:jc w:val="both"/>
        <w:rPr>
          <w:rFonts w:ascii="Calibri" w:hAnsi="Calibri" w:cs="Calibri"/>
          <w:bCs/>
          <w:sz w:val="22"/>
          <w:szCs w:val="22"/>
        </w:rPr>
      </w:pPr>
    </w:p>
    <w:p w14:paraId="0471BE8D" w14:textId="77777777" w:rsidR="001E110C" w:rsidRPr="00796F3E" w:rsidRDefault="001E110C" w:rsidP="00A030EC">
      <w:pPr>
        <w:autoSpaceDE w:val="0"/>
        <w:autoSpaceDN w:val="0"/>
        <w:adjustRightInd w:val="0"/>
        <w:ind w:left="-567"/>
        <w:jc w:val="both"/>
        <w:rPr>
          <w:rFonts w:ascii="Calibri" w:hAnsi="Calibri" w:cs="Calibri"/>
          <w:bCs/>
          <w:sz w:val="22"/>
          <w:szCs w:val="22"/>
        </w:rPr>
      </w:pPr>
      <w:r w:rsidRPr="00796F3E">
        <w:rPr>
          <w:rFonts w:ascii="Calibri" w:hAnsi="Calibri" w:cs="Calibri"/>
          <w:bCs/>
          <w:sz w:val="22"/>
          <w:szCs w:val="22"/>
        </w:rPr>
        <w:t xml:space="preserve">The profile will indicate areas of relative strength as well as areas for further development. The profile can therefore be used to inform IEP targets, track progress and inform planning for reintegration. </w:t>
      </w:r>
    </w:p>
    <w:p w14:paraId="1AA7D741" w14:textId="77777777" w:rsidR="001E110C" w:rsidRPr="00796F3E" w:rsidRDefault="001E110C" w:rsidP="00A030EC">
      <w:pPr>
        <w:autoSpaceDE w:val="0"/>
        <w:autoSpaceDN w:val="0"/>
        <w:adjustRightInd w:val="0"/>
        <w:ind w:left="-567"/>
        <w:jc w:val="both"/>
        <w:rPr>
          <w:rFonts w:ascii="Calibri" w:hAnsi="Calibri" w:cs="Calibri"/>
          <w:bCs/>
          <w:sz w:val="22"/>
          <w:szCs w:val="22"/>
        </w:rPr>
      </w:pPr>
    </w:p>
    <w:p w14:paraId="4828F810" w14:textId="665695DA" w:rsidR="00E7570D" w:rsidRPr="00E7570D" w:rsidRDefault="001E110C" w:rsidP="00E7570D">
      <w:pPr>
        <w:pStyle w:val="Heading2"/>
        <w:numPr>
          <w:ilvl w:val="0"/>
          <w:numId w:val="0"/>
        </w:numPr>
        <w:ind w:left="-567"/>
        <w:rPr>
          <w:color w:val="0070C0"/>
        </w:rPr>
      </w:pPr>
      <w:bookmarkStart w:id="25" w:name="_Toc112338578"/>
      <w:r w:rsidRPr="00E7570D">
        <w:rPr>
          <w:color w:val="0070C0"/>
        </w:rPr>
        <w:t>Strengths and Difficulties Questionnaire</w:t>
      </w:r>
      <w:bookmarkEnd w:id="25"/>
      <w:r w:rsidR="00E7570D" w:rsidRPr="00E7570D">
        <w:rPr>
          <w:color w:val="0070C0"/>
        </w:rPr>
        <w:t xml:space="preserve"> </w:t>
      </w:r>
    </w:p>
    <w:p w14:paraId="55ED0F2B" w14:textId="77777777" w:rsidR="00E7570D" w:rsidRDefault="00E7570D" w:rsidP="00A030EC">
      <w:pPr>
        <w:autoSpaceDE w:val="0"/>
        <w:autoSpaceDN w:val="0"/>
        <w:adjustRightInd w:val="0"/>
        <w:ind w:left="-567"/>
        <w:jc w:val="both"/>
        <w:rPr>
          <w:rFonts w:ascii="Calibri" w:hAnsi="Calibri" w:cs="Calibri"/>
          <w:sz w:val="22"/>
          <w:szCs w:val="22"/>
        </w:rPr>
      </w:pPr>
    </w:p>
    <w:p w14:paraId="33F99CA6" w14:textId="65DF0A87" w:rsidR="001E110C" w:rsidRPr="00796F3E" w:rsidRDefault="001E110C" w:rsidP="00A030EC">
      <w:pPr>
        <w:autoSpaceDE w:val="0"/>
        <w:autoSpaceDN w:val="0"/>
        <w:adjustRightInd w:val="0"/>
        <w:ind w:left="-567"/>
        <w:jc w:val="both"/>
        <w:rPr>
          <w:rFonts w:ascii="Calibri" w:hAnsi="Calibri" w:cs="Calibri"/>
          <w:bCs/>
          <w:sz w:val="22"/>
          <w:szCs w:val="22"/>
        </w:rPr>
      </w:pPr>
      <w:r w:rsidRPr="00796F3E">
        <w:rPr>
          <w:rFonts w:ascii="Calibri" w:hAnsi="Calibri" w:cs="Calibri"/>
          <w:sz w:val="22"/>
          <w:szCs w:val="22"/>
        </w:rPr>
        <w:t xml:space="preserve">The Strengths and Difficulties Questionnaire (SDQ) is a behavioural </w:t>
      </w:r>
      <w:r w:rsidRPr="001E7932">
        <w:rPr>
          <w:rFonts w:ascii="Calibri" w:hAnsi="Calibri" w:cs="Calibri"/>
          <w:color w:val="000000" w:themeColor="text1"/>
          <w:sz w:val="22"/>
          <w:szCs w:val="22"/>
        </w:rPr>
        <w:t xml:space="preserve">screening </w:t>
      </w:r>
      <w:r w:rsidRPr="001E7932">
        <w:rPr>
          <w:rStyle w:val="Hyperlink"/>
          <w:rFonts w:ascii="Calibri" w:hAnsi="Calibri" w:cs="Calibri"/>
          <w:color w:val="000000" w:themeColor="text1"/>
          <w:u w:val="none"/>
        </w:rPr>
        <w:t>questionnaire</w:t>
      </w:r>
      <w:r w:rsidRPr="001E7932">
        <w:rPr>
          <w:rFonts w:ascii="Calibri" w:hAnsi="Calibri" w:cs="Calibri"/>
          <w:color w:val="000000" w:themeColor="text1"/>
          <w:sz w:val="22"/>
          <w:szCs w:val="22"/>
        </w:rPr>
        <w:t xml:space="preserve"> </w:t>
      </w:r>
      <w:r w:rsidRPr="00796F3E">
        <w:rPr>
          <w:rFonts w:ascii="Calibri" w:hAnsi="Calibri" w:cs="Calibri"/>
          <w:sz w:val="22"/>
          <w:szCs w:val="22"/>
        </w:rPr>
        <w:t>for children and adolescents ages 2 through 17 years old, measuring emotional, conduct, hyperactivity, peer and pro-social behaviour. From the questionnaire a total score is achieved as well as an externalised range (the sum of the conduct and hyperactivity scales) and an internalised range (the sum of emotional and peer problems)."Before" and "after" SDQs can be used to audit everyday practice and to evaluate specific interventions.</w:t>
      </w:r>
    </w:p>
    <w:p w14:paraId="7EBAD564" w14:textId="15BDAA75" w:rsidR="00E7570D" w:rsidRDefault="001E110C" w:rsidP="00E7570D">
      <w:pPr>
        <w:pStyle w:val="Heading2"/>
        <w:numPr>
          <w:ilvl w:val="0"/>
          <w:numId w:val="0"/>
        </w:numPr>
        <w:ind w:left="-567"/>
        <w:rPr>
          <w:color w:val="0070C0"/>
        </w:rPr>
      </w:pPr>
      <w:bookmarkStart w:id="26" w:name="_Toc112338579"/>
      <w:r w:rsidRPr="00E7570D">
        <w:rPr>
          <w:color w:val="0070C0"/>
        </w:rPr>
        <w:t>The Boxall Profile</w:t>
      </w:r>
      <w:bookmarkEnd w:id="26"/>
      <w:r w:rsidR="00E7570D" w:rsidRPr="00E7570D">
        <w:rPr>
          <w:color w:val="0070C0"/>
        </w:rPr>
        <w:t xml:space="preserve"> </w:t>
      </w:r>
    </w:p>
    <w:p w14:paraId="3B947A53" w14:textId="77777777" w:rsidR="00B35963" w:rsidRPr="00B35963" w:rsidRDefault="00B35963" w:rsidP="00B35963">
      <w:pPr>
        <w:rPr>
          <w:lang w:val="en-US" w:eastAsia="en-US"/>
        </w:rPr>
      </w:pPr>
    </w:p>
    <w:p w14:paraId="09FB6373" w14:textId="609963FA" w:rsidR="001E110C" w:rsidRPr="00B35963" w:rsidRDefault="001E110C" w:rsidP="00B35963">
      <w:pPr>
        <w:ind w:left="-567"/>
        <w:rPr>
          <w:rFonts w:asciiTheme="minorHAnsi" w:hAnsiTheme="minorHAnsi" w:cstheme="minorHAnsi"/>
          <w:b/>
          <w:i/>
          <w:iCs/>
          <w:sz w:val="22"/>
          <w:szCs w:val="22"/>
        </w:rPr>
      </w:pPr>
      <w:bookmarkStart w:id="27" w:name="_Toc81991322"/>
      <w:r w:rsidRPr="00B35963">
        <w:rPr>
          <w:rFonts w:asciiTheme="minorHAnsi" w:hAnsiTheme="minorHAnsi" w:cstheme="minorHAnsi"/>
          <w:sz w:val="22"/>
          <w:szCs w:val="22"/>
        </w:rPr>
        <w:t xml:space="preserve">The Boxall profile provides a framework for the precise assessment of children who have social, </w:t>
      </w:r>
      <w:proofErr w:type="gramStart"/>
      <w:r w:rsidRPr="00B35963">
        <w:rPr>
          <w:rFonts w:asciiTheme="minorHAnsi" w:hAnsiTheme="minorHAnsi" w:cstheme="minorHAnsi"/>
          <w:sz w:val="22"/>
          <w:szCs w:val="22"/>
        </w:rPr>
        <w:t>emotional</w:t>
      </w:r>
      <w:proofErr w:type="gramEnd"/>
      <w:r w:rsidRPr="00B35963">
        <w:rPr>
          <w:rFonts w:asciiTheme="minorHAnsi" w:hAnsiTheme="minorHAnsi" w:cstheme="minorHAnsi"/>
          <w:sz w:val="22"/>
          <w:szCs w:val="22"/>
        </w:rPr>
        <w:t xml:space="preserve"> and mental health difficulties and are failing within the school setting. It helps to plan focused intervention for children whose behaviour is difficult to understand. The profile provides insights and suggests points of entry into what lies behind a child’s behaviour. The profile is separated into two sections,</w:t>
      </w:r>
      <w:bookmarkEnd w:id="27"/>
      <w:r w:rsidRPr="00B35963">
        <w:rPr>
          <w:rFonts w:asciiTheme="minorHAnsi" w:hAnsiTheme="minorHAnsi" w:cstheme="minorHAnsi"/>
          <w:sz w:val="22"/>
          <w:szCs w:val="22"/>
        </w:rPr>
        <w:t xml:space="preserve">  </w:t>
      </w:r>
    </w:p>
    <w:p w14:paraId="0C22EFC6" w14:textId="77777777" w:rsidR="001E110C" w:rsidRPr="00796F3E" w:rsidRDefault="001E110C" w:rsidP="00B55F7A">
      <w:pPr>
        <w:ind w:left="-567" w:hanging="142"/>
        <w:jc w:val="both"/>
        <w:rPr>
          <w:rFonts w:ascii="Calibri" w:hAnsi="Calibri" w:cs="Calibri"/>
          <w:sz w:val="22"/>
          <w:szCs w:val="22"/>
        </w:rPr>
      </w:pPr>
    </w:p>
    <w:p w14:paraId="33552CDD" w14:textId="1B1A6DC4" w:rsidR="001E110C" w:rsidRPr="00796F3E" w:rsidRDefault="001E110C" w:rsidP="006E09F6">
      <w:pPr>
        <w:spacing w:after="150"/>
        <w:ind w:left="-567"/>
        <w:jc w:val="both"/>
        <w:rPr>
          <w:rFonts w:ascii="Calibri" w:hAnsi="Calibri" w:cs="Calibri"/>
          <w:sz w:val="22"/>
          <w:szCs w:val="22"/>
        </w:rPr>
      </w:pPr>
      <w:r w:rsidRPr="00796F3E">
        <w:rPr>
          <w:rFonts w:ascii="Calibri" w:hAnsi="Calibri" w:cs="Calibri"/>
          <w:bCs/>
          <w:sz w:val="22"/>
          <w:szCs w:val="22"/>
        </w:rPr>
        <w:t>Section I: Developmental strands</w:t>
      </w:r>
      <w:r w:rsidRPr="00796F3E">
        <w:rPr>
          <w:rFonts w:ascii="Calibri" w:hAnsi="Calibri" w:cs="Calibri"/>
          <w:sz w:val="22"/>
          <w:szCs w:val="22"/>
        </w:rPr>
        <w:t xml:space="preserve">: This measures progress through the different aspects of development in the </w:t>
      </w:r>
      <w:r w:rsidR="00DA21D2">
        <w:rPr>
          <w:rFonts w:ascii="Calibri" w:hAnsi="Calibri" w:cs="Calibri"/>
          <w:sz w:val="22"/>
          <w:szCs w:val="22"/>
        </w:rPr>
        <w:t>pupil</w:t>
      </w:r>
      <w:r w:rsidRPr="00796F3E">
        <w:rPr>
          <w:rFonts w:ascii="Calibri" w:hAnsi="Calibri" w:cs="Calibri"/>
          <w:sz w:val="22"/>
          <w:szCs w:val="22"/>
        </w:rPr>
        <w:t xml:space="preserve">'s early years- the first assessing the child and young person's organisation of their learning experiences, the second, their internalisation of controls. </w:t>
      </w:r>
    </w:p>
    <w:p w14:paraId="65A6DB05" w14:textId="77777777" w:rsidR="001E110C" w:rsidRPr="00796F3E" w:rsidRDefault="001E110C" w:rsidP="006E09F6">
      <w:pPr>
        <w:spacing w:after="150"/>
        <w:ind w:left="-567"/>
        <w:jc w:val="both"/>
        <w:rPr>
          <w:rFonts w:ascii="Calibri" w:hAnsi="Calibri" w:cs="Calibri"/>
          <w:sz w:val="22"/>
          <w:szCs w:val="22"/>
        </w:rPr>
      </w:pPr>
      <w:r w:rsidRPr="00796F3E">
        <w:rPr>
          <w:rFonts w:ascii="Calibri" w:hAnsi="Calibri" w:cs="Calibri"/>
          <w:bCs/>
          <w:sz w:val="22"/>
          <w:szCs w:val="22"/>
        </w:rPr>
        <w:t>Section II: The diagnostic profile</w:t>
      </w:r>
      <w:r w:rsidRPr="00796F3E">
        <w:rPr>
          <w:rFonts w:ascii="Calibri" w:hAnsi="Calibri" w:cs="Calibri"/>
          <w:sz w:val="22"/>
          <w:szCs w:val="22"/>
        </w:rPr>
        <w:t>: This consists of items describing behaviours that inhibit or interfere with the child's satisfactory involvement in school- self-limiting features, undeveloped behaviour and unsupported development. They are directly or indirectly the outcome of impaired learning in the earliest years. The earlier such children are identified the greater the hope of being able to address and remediate their social, emotional and behavioural difficulties by offering patient and supportive teaching.</w:t>
      </w:r>
    </w:p>
    <w:p w14:paraId="5DE148A0" w14:textId="13EDAC1A" w:rsidR="00FC46D3" w:rsidRDefault="001E110C" w:rsidP="00FE08A2">
      <w:pPr>
        <w:spacing w:after="150"/>
        <w:ind w:left="-567"/>
        <w:jc w:val="both"/>
        <w:rPr>
          <w:rFonts w:ascii="Calibri" w:hAnsi="Calibri" w:cs="Calibri"/>
          <w:sz w:val="22"/>
          <w:szCs w:val="22"/>
        </w:rPr>
      </w:pPr>
      <w:r w:rsidRPr="00796F3E">
        <w:rPr>
          <w:rFonts w:ascii="Calibri" w:hAnsi="Calibri" w:cs="Calibri"/>
          <w:sz w:val="22"/>
          <w:szCs w:val="22"/>
        </w:rPr>
        <w:t xml:space="preserve">All information collected on a </w:t>
      </w:r>
      <w:r w:rsidR="00DA21D2">
        <w:rPr>
          <w:rFonts w:ascii="Calibri" w:hAnsi="Calibri" w:cs="Calibri"/>
          <w:sz w:val="22"/>
          <w:szCs w:val="22"/>
        </w:rPr>
        <w:t>pupil</w:t>
      </w:r>
      <w:r w:rsidRPr="00796F3E">
        <w:rPr>
          <w:rFonts w:ascii="Calibri" w:hAnsi="Calibri" w:cs="Calibri"/>
          <w:sz w:val="22"/>
          <w:szCs w:val="22"/>
        </w:rPr>
        <w:t xml:space="preserve"> is shared with the relevant parties in order to ensure a fully supported and well-informed transition for every </w:t>
      </w:r>
      <w:r w:rsidR="00DA21D2">
        <w:rPr>
          <w:rFonts w:ascii="Calibri" w:hAnsi="Calibri" w:cs="Calibri"/>
          <w:sz w:val="22"/>
          <w:szCs w:val="22"/>
        </w:rPr>
        <w:t>pupil</w:t>
      </w:r>
      <w:r w:rsidRPr="00796F3E">
        <w:rPr>
          <w:rFonts w:ascii="Calibri" w:hAnsi="Calibri" w:cs="Calibri"/>
          <w:sz w:val="22"/>
          <w:szCs w:val="22"/>
        </w:rPr>
        <w:t xml:space="preserve"> moving on to their new / or returning to their previous provisions or schools. </w:t>
      </w:r>
    </w:p>
    <w:p w14:paraId="26AC0C4D" w14:textId="07BF25BE" w:rsidR="00D861F5" w:rsidRPr="0089704C" w:rsidRDefault="00FC46D3" w:rsidP="006E09F6">
      <w:pPr>
        <w:spacing w:after="150"/>
        <w:ind w:left="-567"/>
        <w:jc w:val="both"/>
        <w:rPr>
          <w:rFonts w:ascii="Calibri" w:hAnsi="Calibri" w:cs="Calibri"/>
          <w:sz w:val="22"/>
          <w:szCs w:val="22"/>
        </w:rPr>
      </w:pPr>
      <w:r>
        <w:rPr>
          <w:rFonts w:ascii="Calibri" w:hAnsi="Calibri" w:cs="Calibri"/>
          <w:sz w:val="22"/>
          <w:szCs w:val="22"/>
        </w:rPr>
        <w:lastRenderedPageBreak/>
        <w:t>Baseline assessment reading tests are completed using the YORK Reading Assessment scheme which gives a standardised score and reading age for rate, accuracy and comprehension, which is then in turn used for b</w:t>
      </w:r>
      <w:r w:rsidRPr="0089704C">
        <w:rPr>
          <w:rFonts w:ascii="Calibri" w:hAnsi="Calibri" w:cs="Calibri"/>
          <w:sz w:val="22"/>
          <w:szCs w:val="22"/>
        </w:rPr>
        <w:t>ook banding.  Maths baseline assessments are completed using Assertive Mentoring which helps to identify the appropriate year group standards and gaps in learning</w:t>
      </w:r>
      <w:r w:rsidR="00D861F5" w:rsidRPr="0089704C">
        <w:rPr>
          <w:rFonts w:ascii="Calibri" w:hAnsi="Calibri" w:cs="Calibri"/>
          <w:sz w:val="22"/>
          <w:szCs w:val="22"/>
        </w:rPr>
        <w:t xml:space="preserve">, this is completed in a maths intervention session on a 1:1 basis to also support in identifying misconceptions and thought processes.  The remaining assessments include independent writing, further reading comprehension and unit maths tests which take place within the classroom in the normal cycle of class-based assessments.  Within a six week cycle, children would complete maths topic assessments in using and applying, 2 reading comprehensions and several independent writing tasks.  </w:t>
      </w:r>
    </w:p>
    <w:p w14:paraId="3160A836" w14:textId="5BFA29E4" w:rsidR="00D861F5" w:rsidRPr="0089704C" w:rsidRDefault="00D861F5" w:rsidP="006E09F6">
      <w:pPr>
        <w:spacing w:after="150"/>
        <w:ind w:left="-567"/>
        <w:jc w:val="both"/>
        <w:rPr>
          <w:rFonts w:ascii="Calibri" w:hAnsi="Calibri" w:cs="Calibri"/>
          <w:sz w:val="22"/>
          <w:szCs w:val="22"/>
        </w:rPr>
      </w:pPr>
      <w:r w:rsidRPr="0089704C">
        <w:rPr>
          <w:rFonts w:ascii="Calibri" w:hAnsi="Calibri" w:cs="Calibri"/>
          <w:sz w:val="22"/>
          <w:szCs w:val="22"/>
        </w:rPr>
        <w:t>Further assessments are completed as necessary e.g. a Lucid Rapid dyslexia screener is used as an early indicator and a dyslexia friendly teaching approach is used across the school for an inclusive approach.  Further screeners includ</w:t>
      </w:r>
      <w:r w:rsidR="006E09F6" w:rsidRPr="0089704C">
        <w:rPr>
          <w:rFonts w:ascii="Calibri" w:hAnsi="Calibri" w:cs="Calibri"/>
          <w:sz w:val="22"/>
          <w:szCs w:val="22"/>
        </w:rPr>
        <w:t>e</w:t>
      </w:r>
      <w:r w:rsidRPr="0089704C">
        <w:rPr>
          <w:rFonts w:ascii="Calibri" w:hAnsi="Calibri" w:cs="Calibri"/>
          <w:sz w:val="22"/>
          <w:szCs w:val="22"/>
        </w:rPr>
        <w:t xml:space="preserve"> a visual stress assessment, processing speed assessment and a further dyslexia screener which observes more strands</w:t>
      </w:r>
      <w:r w:rsidR="006E09F6" w:rsidRPr="0089704C">
        <w:rPr>
          <w:rFonts w:ascii="Calibri" w:hAnsi="Calibri" w:cs="Calibri"/>
          <w:sz w:val="22"/>
          <w:szCs w:val="22"/>
        </w:rPr>
        <w:t xml:space="preserve"> – these are completed as necessary</w:t>
      </w:r>
      <w:r w:rsidRPr="0089704C">
        <w:rPr>
          <w:rFonts w:ascii="Calibri" w:hAnsi="Calibri" w:cs="Calibri"/>
          <w:sz w:val="22"/>
          <w:szCs w:val="22"/>
        </w:rPr>
        <w:t xml:space="preserve">.  All of these screeners are used to identify need and then bespoke reports are assembled to support the appropriate teaching and learning styles for each </w:t>
      </w:r>
      <w:r w:rsidR="00DA21D2">
        <w:rPr>
          <w:rFonts w:ascii="Calibri" w:hAnsi="Calibri" w:cs="Calibri"/>
          <w:sz w:val="22"/>
          <w:szCs w:val="22"/>
        </w:rPr>
        <w:t>pupil</w:t>
      </w:r>
      <w:r w:rsidRPr="0089704C">
        <w:rPr>
          <w:rFonts w:ascii="Calibri" w:hAnsi="Calibri" w:cs="Calibri"/>
          <w:sz w:val="22"/>
          <w:szCs w:val="22"/>
        </w:rPr>
        <w:t xml:space="preserve">. </w:t>
      </w:r>
    </w:p>
    <w:p w14:paraId="6421E8F8" w14:textId="3227E0DE" w:rsidR="001E110C" w:rsidRPr="0089704C" w:rsidRDefault="001E110C" w:rsidP="006E09F6">
      <w:pPr>
        <w:autoSpaceDE w:val="0"/>
        <w:autoSpaceDN w:val="0"/>
        <w:adjustRightInd w:val="0"/>
        <w:ind w:left="-567"/>
        <w:jc w:val="both"/>
        <w:rPr>
          <w:rFonts w:ascii="Calibri" w:eastAsia="Calibri" w:hAnsi="Calibri" w:cs="Calibri"/>
          <w:sz w:val="22"/>
          <w:szCs w:val="22"/>
        </w:rPr>
      </w:pPr>
      <w:r w:rsidRPr="0089704C">
        <w:rPr>
          <w:rFonts w:ascii="Calibri" w:eastAsia="Calibri" w:hAnsi="Calibri" w:cs="Calibri"/>
          <w:sz w:val="22"/>
          <w:szCs w:val="22"/>
        </w:rPr>
        <w:t xml:space="preserve">At Hayes Campus, the Assessment and Transition Centre assesses </w:t>
      </w:r>
      <w:r w:rsidR="00DA21D2">
        <w:rPr>
          <w:rFonts w:ascii="Calibri" w:eastAsia="Calibri" w:hAnsi="Calibri" w:cs="Calibri"/>
          <w:sz w:val="22"/>
          <w:szCs w:val="22"/>
        </w:rPr>
        <w:t>pupil</w:t>
      </w:r>
      <w:r w:rsidRPr="0089704C">
        <w:rPr>
          <w:rFonts w:ascii="Calibri" w:eastAsia="Calibri" w:hAnsi="Calibri" w:cs="Calibri"/>
          <w:sz w:val="22"/>
          <w:szCs w:val="22"/>
        </w:rPr>
        <w:t xml:space="preserve">s using; New Group reading Test (NGRT); </w:t>
      </w:r>
      <w:r w:rsidR="00140404" w:rsidRPr="0089704C">
        <w:rPr>
          <w:rFonts w:ascii="Calibri" w:eastAsia="Calibri" w:hAnsi="Calibri" w:cs="Calibri"/>
          <w:sz w:val="22"/>
          <w:szCs w:val="22"/>
        </w:rPr>
        <w:t>Start Reading Test (Accelerated Reader</w:t>
      </w:r>
      <w:r w:rsidRPr="0089704C">
        <w:rPr>
          <w:rFonts w:ascii="Calibri" w:eastAsia="Calibri" w:hAnsi="Calibri" w:cs="Calibri"/>
          <w:sz w:val="22"/>
          <w:szCs w:val="22"/>
        </w:rPr>
        <w:t xml:space="preserve">); Basic and Key Skill Builder (BKSB); </w:t>
      </w:r>
      <w:r w:rsidR="00B55F7A" w:rsidRPr="0089704C">
        <w:rPr>
          <w:rFonts w:ascii="Calibri" w:eastAsia="Calibri" w:hAnsi="Calibri" w:cs="Calibri"/>
          <w:sz w:val="22"/>
          <w:szCs w:val="22"/>
        </w:rPr>
        <w:t>PTM</w:t>
      </w:r>
      <w:r w:rsidR="00B40D46" w:rsidRPr="0089704C">
        <w:rPr>
          <w:rFonts w:ascii="Calibri" w:eastAsia="Calibri" w:hAnsi="Calibri" w:cs="Calibri"/>
          <w:sz w:val="22"/>
          <w:szCs w:val="22"/>
        </w:rPr>
        <w:t xml:space="preserve"> (Maths)</w:t>
      </w:r>
      <w:r w:rsidR="00B55F7A" w:rsidRPr="0089704C">
        <w:rPr>
          <w:rFonts w:ascii="Calibri" w:eastAsia="Calibri" w:hAnsi="Calibri" w:cs="Calibri"/>
          <w:sz w:val="22"/>
          <w:szCs w:val="22"/>
        </w:rPr>
        <w:t xml:space="preserve"> and PTE</w:t>
      </w:r>
      <w:r w:rsidR="00B40D46" w:rsidRPr="0089704C">
        <w:rPr>
          <w:rFonts w:ascii="Calibri" w:eastAsia="Calibri" w:hAnsi="Calibri" w:cs="Calibri"/>
          <w:sz w:val="22"/>
          <w:szCs w:val="22"/>
        </w:rPr>
        <w:t xml:space="preserve"> (English)</w:t>
      </w:r>
      <w:r w:rsidR="00B55F7A" w:rsidRPr="0089704C">
        <w:rPr>
          <w:rFonts w:ascii="Calibri" w:eastAsia="Calibri" w:hAnsi="Calibri" w:cs="Calibri"/>
          <w:sz w:val="22"/>
          <w:szCs w:val="22"/>
        </w:rPr>
        <w:t xml:space="preserve"> </w:t>
      </w:r>
      <w:r w:rsidR="00B40D46" w:rsidRPr="0089704C">
        <w:rPr>
          <w:rFonts w:ascii="Calibri" w:eastAsia="Calibri" w:hAnsi="Calibri" w:cs="Calibri"/>
          <w:sz w:val="22"/>
          <w:szCs w:val="22"/>
        </w:rPr>
        <w:t xml:space="preserve">GL Assessments. </w:t>
      </w:r>
      <w:r w:rsidRPr="0089704C">
        <w:rPr>
          <w:rFonts w:ascii="Calibri" w:eastAsia="Calibri" w:hAnsi="Calibri" w:cs="Calibri"/>
          <w:sz w:val="22"/>
          <w:szCs w:val="22"/>
        </w:rPr>
        <w:t xml:space="preserve">All results from the assessments gathered are used to complete </w:t>
      </w:r>
      <w:r w:rsidR="00DA21D2">
        <w:rPr>
          <w:rFonts w:ascii="Calibri" w:eastAsia="Calibri" w:hAnsi="Calibri" w:cs="Calibri"/>
          <w:sz w:val="22"/>
          <w:szCs w:val="22"/>
        </w:rPr>
        <w:t>pupil</w:t>
      </w:r>
      <w:r w:rsidRPr="0089704C">
        <w:rPr>
          <w:rFonts w:ascii="Calibri" w:eastAsia="Calibri" w:hAnsi="Calibri" w:cs="Calibri"/>
          <w:sz w:val="22"/>
          <w:szCs w:val="22"/>
        </w:rPr>
        <w:t xml:space="preserve">s Individual education Plans (IEP’s). </w:t>
      </w:r>
      <w:r w:rsidR="00DA21D2">
        <w:rPr>
          <w:rFonts w:ascii="Calibri" w:eastAsia="Calibri" w:hAnsi="Calibri" w:cs="Calibri"/>
          <w:sz w:val="22"/>
          <w:szCs w:val="22"/>
        </w:rPr>
        <w:t>Pupil</w:t>
      </w:r>
      <w:r w:rsidRPr="0089704C">
        <w:rPr>
          <w:rFonts w:ascii="Calibri" w:eastAsia="Calibri" w:hAnsi="Calibri" w:cs="Calibri"/>
          <w:sz w:val="22"/>
          <w:szCs w:val="22"/>
        </w:rPr>
        <w:t xml:space="preserve">s are given the opportunity to take part in dialogue about their long term and short term targets. These are then reviewed during the scheduled Academic review Days (ARD) throughout the year. Alongside this </w:t>
      </w:r>
      <w:r w:rsidR="00DA21D2">
        <w:rPr>
          <w:rFonts w:ascii="Calibri" w:eastAsia="Calibri" w:hAnsi="Calibri" w:cs="Calibri"/>
          <w:sz w:val="22"/>
          <w:szCs w:val="22"/>
        </w:rPr>
        <w:t>pupil</w:t>
      </w:r>
      <w:r w:rsidRPr="0089704C">
        <w:rPr>
          <w:rFonts w:ascii="Calibri" w:eastAsia="Calibri" w:hAnsi="Calibri" w:cs="Calibri"/>
          <w:sz w:val="22"/>
          <w:szCs w:val="22"/>
        </w:rPr>
        <w:t xml:space="preserve">s are encouraged to complete </w:t>
      </w:r>
      <w:r w:rsidR="00DA21D2">
        <w:rPr>
          <w:rFonts w:ascii="Calibri" w:eastAsia="Calibri" w:hAnsi="Calibri" w:cs="Calibri"/>
          <w:sz w:val="22"/>
          <w:szCs w:val="22"/>
        </w:rPr>
        <w:t>Pupil</w:t>
      </w:r>
      <w:r w:rsidRPr="0089704C">
        <w:rPr>
          <w:rFonts w:ascii="Calibri" w:eastAsia="Calibri" w:hAnsi="Calibri" w:cs="Calibri"/>
          <w:sz w:val="22"/>
          <w:szCs w:val="22"/>
        </w:rPr>
        <w:t xml:space="preserve"> Self Review allowing </w:t>
      </w:r>
      <w:r w:rsidR="00DA21D2">
        <w:rPr>
          <w:rFonts w:ascii="Calibri" w:eastAsia="Calibri" w:hAnsi="Calibri" w:cs="Calibri"/>
          <w:sz w:val="22"/>
          <w:szCs w:val="22"/>
        </w:rPr>
        <w:t>pupil</w:t>
      </w:r>
      <w:r w:rsidRPr="0089704C">
        <w:rPr>
          <w:rFonts w:ascii="Calibri" w:eastAsia="Calibri" w:hAnsi="Calibri" w:cs="Calibri"/>
          <w:sz w:val="22"/>
          <w:szCs w:val="22"/>
        </w:rPr>
        <w:t xml:space="preserve">s to reflect on their past educational experiences to enable them to move forward by setting targets. A risk assessment is also carried out for each </w:t>
      </w:r>
      <w:r w:rsidR="00DA21D2">
        <w:rPr>
          <w:rFonts w:ascii="Calibri" w:eastAsia="Calibri" w:hAnsi="Calibri" w:cs="Calibri"/>
          <w:sz w:val="22"/>
          <w:szCs w:val="22"/>
        </w:rPr>
        <w:t>pupil</w:t>
      </w:r>
      <w:r w:rsidRPr="0089704C">
        <w:rPr>
          <w:rFonts w:ascii="Calibri" w:eastAsia="Calibri" w:hAnsi="Calibri" w:cs="Calibri"/>
          <w:sz w:val="22"/>
          <w:szCs w:val="22"/>
        </w:rPr>
        <w:t xml:space="preserve"> on entry to the ATC. </w:t>
      </w:r>
    </w:p>
    <w:p w14:paraId="03F36BA2" w14:textId="77777777" w:rsidR="001E110C" w:rsidRPr="0089704C" w:rsidRDefault="001E110C" w:rsidP="006E09F6">
      <w:pPr>
        <w:autoSpaceDE w:val="0"/>
        <w:autoSpaceDN w:val="0"/>
        <w:adjustRightInd w:val="0"/>
        <w:ind w:left="-567"/>
        <w:jc w:val="both"/>
        <w:rPr>
          <w:rFonts w:ascii="Calibri" w:eastAsia="Calibri" w:hAnsi="Calibri" w:cs="Calibri"/>
          <w:sz w:val="22"/>
          <w:szCs w:val="22"/>
        </w:rPr>
      </w:pPr>
    </w:p>
    <w:p w14:paraId="2C74CACB" w14:textId="7513A925" w:rsidR="001E110C" w:rsidRPr="00796F3E" w:rsidRDefault="001E110C" w:rsidP="006E09F6">
      <w:pPr>
        <w:spacing w:after="160" w:line="259" w:lineRule="auto"/>
        <w:ind w:left="-567"/>
        <w:jc w:val="both"/>
        <w:rPr>
          <w:rFonts w:ascii="Calibri" w:eastAsia="Calibri" w:hAnsi="Calibri" w:cs="Calibri"/>
          <w:sz w:val="22"/>
          <w:szCs w:val="22"/>
        </w:rPr>
      </w:pPr>
      <w:r w:rsidRPr="0089704C">
        <w:rPr>
          <w:rFonts w:ascii="Calibri" w:eastAsia="Calibri" w:hAnsi="Calibri" w:cs="Calibri"/>
          <w:sz w:val="22"/>
          <w:szCs w:val="22"/>
        </w:rPr>
        <w:t xml:space="preserve">As part of the work within the ATC in preparing </w:t>
      </w:r>
      <w:r w:rsidR="00DA21D2">
        <w:rPr>
          <w:rFonts w:ascii="Calibri" w:eastAsia="Calibri" w:hAnsi="Calibri" w:cs="Calibri"/>
          <w:sz w:val="22"/>
          <w:szCs w:val="22"/>
        </w:rPr>
        <w:t>pupil</w:t>
      </w:r>
      <w:r w:rsidRPr="0089704C">
        <w:rPr>
          <w:rFonts w:ascii="Calibri" w:eastAsia="Calibri" w:hAnsi="Calibri" w:cs="Calibri"/>
          <w:sz w:val="22"/>
          <w:szCs w:val="22"/>
        </w:rPr>
        <w:t xml:space="preserve">s to return to mainstream/ further education/ college placements/ alternative provision, one-to-one meetings and discussions about </w:t>
      </w:r>
      <w:r w:rsidR="00DA21D2">
        <w:rPr>
          <w:rFonts w:ascii="Calibri" w:eastAsia="Calibri" w:hAnsi="Calibri" w:cs="Calibri"/>
          <w:sz w:val="22"/>
          <w:szCs w:val="22"/>
        </w:rPr>
        <w:t>pupil</w:t>
      </w:r>
      <w:r w:rsidRPr="0089704C">
        <w:rPr>
          <w:rFonts w:ascii="Calibri" w:eastAsia="Calibri" w:hAnsi="Calibri" w:cs="Calibri"/>
          <w:sz w:val="22"/>
          <w:szCs w:val="22"/>
        </w:rPr>
        <w:t xml:space="preserve">/ provision expectations take place in the run up to the </w:t>
      </w:r>
      <w:r w:rsidR="00DA21D2">
        <w:rPr>
          <w:rFonts w:ascii="Calibri" w:eastAsia="Calibri" w:hAnsi="Calibri" w:cs="Calibri"/>
          <w:sz w:val="22"/>
          <w:szCs w:val="22"/>
        </w:rPr>
        <w:t>pupil</w:t>
      </w:r>
      <w:r w:rsidRPr="0089704C">
        <w:rPr>
          <w:rFonts w:ascii="Calibri" w:eastAsia="Calibri" w:hAnsi="Calibri" w:cs="Calibri"/>
          <w:sz w:val="22"/>
          <w:szCs w:val="22"/>
        </w:rPr>
        <w:t xml:space="preserve"> moving on from BTA. </w:t>
      </w:r>
      <w:r w:rsidR="00DA21D2">
        <w:rPr>
          <w:rFonts w:ascii="Calibri" w:eastAsia="Calibri" w:hAnsi="Calibri" w:cs="Calibri"/>
          <w:sz w:val="22"/>
          <w:szCs w:val="22"/>
        </w:rPr>
        <w:t>Pupil</w:t>
      </w:r>
      <w:r w:rsidRPr="0089704C">
        <w:rPr>
          <w:rFonts w:ascii="Calibri" w:eastAsia="Calibri" w:hAnsi="Calibri" w:cs="Calibri"/>
          <w:sz w:val="22"/>
          <w:szCs w:val="22"/>
        </w:rPr>
        <w:t>s that are successfully allocated a school through Fair Access Panel (FAP)/ Core panel are given a 12</w:t>
      </w:r>
      <w:r w:rsidR="006E09F6" w:rsidRPr="0089704C">
        <w:rPr>
          <w:rFonts w:ascii="Calibri" w:eastAsia="Calibri" w:hAnsi="Calibri" w:cs="Calibri"/>
          <w:sz w:val="22"/>
          <w:szCs w:val="22"/>
        </w:rPr>
        <w:t>-</w:t>
      </w:r>
      <w:r w:rsidRPr="0089704C">
        <w:rPr>
          <w:rFonts w:ascii="Calibri" w:eastAsia="Calibri" w:hAnsi="Calibri" w:cs="Calibri"/>
          <w:sz w:val="22"/>
          <w:szCs w:val="22"/>
        </w:rPr>
        <w:t xml:space="preserve">week probation period in which they are dual registered with BTA and their new provision. During this time </w:t>
      </w:r>
      <w:r w:rsidR="00DA21D2">
        <w:rPr>
          <w:rFonts w:ascii="Calibri" w:eastAsia="Calibri" w:hAnsi="Calibri" w:cs="Calibri"/>
          <w:sz w:val="22"/>
          <w:szCs w:val="22"/>
        </w:rPr>
        <w:t>pupil</w:t>
      </w:r>
      <w:r w:rsidRPr="0089704C">
        <w:rPr>
          <w:rFonts w:ascii="Calibri" w:eastAsia="Calibri" w:hAnsi="Calibri" w:cs="Calibri"/>
          <w:sz w:val="22"/>
          <w:szCs w:val="22"/>
        </w:rPr>
        <w:t xml:space="preserve">s are offered Outreach Support by visiting the </w:t>
      </w:r>
      <w:r w:rsidR="00DA21D2">
        <w:rPr>
          <w:rFonts w:ascii="Calibri" w:eastAsia="Calibri" w:hAnsi="Calibri" w:cs="Calibri"/>
          <w:sz w:val="22"/>
          <w:szCs w:val="22"/>
        </w:rPr>
        <w:t>pupil</w:t>
      </w:r>
      <w:r w:rsidRPr="0089704C">
        <w:rPr>
          <w:rFonts w:ascii="Calibri" w:eastAsia="Calibri" w:hAnsi="Calibri" w:cs="Calibri"/>
          <w:sz w:val="22"/>
          <w:szCs w:val="22"/>
        </w:rPr>
        <w:t xml:space="preserve"> at their new education provision at which timely feedback from Head of Years/ deputy Heads and the </w:t>
      </w:r>
      <w:r w:rsidR="00DA21D2">
        <w:rPr>
          <w:rFonts w:ascii="Calibri" w:eastAsia="Calibri" w:hAnsi="Calibri" w:cs="Calibri"/>
          <w:sz w:val="22"/>
          <w:szCs w:val="22"/>
        </w:rPr>
        <w:t>pupil</w:t>
      </w:r>
      <w:r w:rsidRPr="0089704C">
        <w:rPr>
          <w:rFonts w:ascii="Calibri" w:eastAsia="Calibri" w:hAnsi="Calibri" w:cs="Calibri"/>
          <w:sz w:val="22"/>
          <w:szCs w:val="22"/>
        </w:rPr>
        <w:t xml:space="preserve"> is obtained and fed back to the school and BTA. This is done through Outreach Reports.</w:t>
      </w:r>
    </w:p>
    <w:p w14:paraId="17949648" w14:textId="77777777" w:rsidR="001E110C" w:rsidRPr="00796F3E" w:rsidRDefault="001E110C" w:rsidP="00B55F7A">
      <w:pPr>
        <w:ind w:left="-567" w:hanging="142"/>
        <w:jc w:val="both"/>
        <w:rPr>
          <w:rFonts w:ascii="Calibri" w:hAnsi="Calibri"/>
        </w:rPr>
      </w:pPr>
    </w:p>
    <w:p w14:paraId="3A55F50A" w14:textId="77777777" w:rsidR="001E110C" w:rsidRPr="00796F3E" w:rsidRDefault="001E110C" w:rsidP="00B55F7A">
      <w:pPr>
        <w:ind w:left="-567" w:hanging="142"/>
        <w:jc w:val="both"/>
        <w:rPr>
          <w:rFonts w:ascii="Calibri" w:hAnsi="Calibri"/>
        </w:rPr>
      </w:pPr>
    </w:p>
    <w:p w14:paraId="0EA652E8" w14:textId="77777777" w:rsidR="001E110C" w:rsidRPr="00796F3E" w:rsidRDefault="001E110C" w:rsidP="00B55F7A">
      <w:pPr>
        <w:ind w:left="-567" w:hanging="142"/>
        <w:jc w:val="center"/>
        <w:rPr>
          <w:rFonts w:ascii="Calibri" w:hAnsi="Calibri"/>
        </w:rPr>
      </w:pPr>
    </w:p>
    <w:p w14:paraId="1DC752B1" w14:textId="77777777" w:rsidR="001E110C" w:rsidRPr="00796F3E" w:rsidRDefault="001E110C" w:rsidP="00B55F7A">
      <w:pPr>
        <w:ind w:left="-567" w:hanging="142"/>
        <w:jc w:val="center"/>
        <w:rPr>
          <w:rFonts w:ascii="Calibri" w:hAnsi="Calibri"/>
        </w:rPr>
      </w:pPr>
    </w:p>
    <w:p w14:paraId="02BC23ED" w14:textId="77777777" w:rsidR="007D44CE" w:rsidRDefault="007D44CE" w:rsidP="00B55F7A">
      <w:pPr>
        <w:ind w:left="-567" w:hanging="142"/>
      </w:pPr>
    </w:p>
    <w:sectPr w:rsidR="007D44CE" w:rsidSect="00E7570D">
      <w:footerReference w:type="default" r:id="rId9"/>
      <w:pgSz w:w="11906" w:h="16838"/>
      <w:pgMar w:top="1440" w:right="1133" w:bottom="1134" w:left="1701" w:header="708" w:footer="416"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D0C1" w14:textId="77777777" w:rsidR="004C6191" w:rsidRDefault="004C6191" w:rsidP="001E110C">
      <w:r>
        <w:separator/>
      </w:r>
    </w:p>
  </w:endnote>
  <w:endnote w:type="continuationSeparator" w:id="0">
    <w:p w14:paraId="76EEB635" w14:textId="77777777" w:rsidR="004C6191" w:rsidRDefault="004C6191" w:rsidP="001E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TC Officina Sans Bol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67388"/>
      <w:docPartObj>
        <w:docPartGallery w:val="Page Numbers (Bottom of Page)"/>
        <w:docPartUnique/>
      </w:docPartObj>
    </w:sdtPr>
    <w:sdtEndPr>
      <w:rPr>
        <w:noProof/>
      </w:rPr>
    </w:sdtEndPr>
    <w:sdtContent>
      <w:p w14:paraId="28C79FA1" w14:textId="7750AFE4" w:rsidR="00804F98" w:rsidRDefault="00804F98">
        <w:pPr>
          <w:pStyle w:val="Footer"/>
          <w:jc w:val="right"/>
        </w:pPr>
        <w:r>
          <w:fldChar w:fldCharType="begin"/>
        </w:r>
        <w:r>
          <w:instrText xml:space="preserve"> PAGE   \* MERGEFORMAT </w:instrText>
        </w:r>
        <w:r>
          <w:fldChar w:fldCharType="separate"/>
        </w:r>
        <w:r w:rsidR="00E21116">
          <w:rPr>
            <w:noProof/>
          </w:rPr>
          <w:t>1</w:t>
        </w:r>
        <w:r>
          <w:rPr>
            <w:noProof/>
          </w:rPr>
          <w:fldChar w:fldCharType="end"/>
        </w:r>
      </w:p>
    </w:sdtContent>
  </w:sdt>
  <w:p w14:paraId="28E2E720" w14:textId="77777777" w:rsidR="00804F98" w:rsidRDefault="0080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3D7C" w14:textId="77777777" w:rsidR="004C6191" w:rsidRDefault="004C6191" w:rsidP="001E110C">
      <w:r>
        <w:separator/>
      </w:r>
    </w:p>
  </w:footnote>
  <w:footnote w:type="continuationSeparator" w:id="0">
    <w:p w14:paraId="71E301F2" w14:textId="77777777" w:rsidR="004C6191" w:rsidRDefault="004C6191" w:rsidP="001E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5F1"/>
    <w:multiLevelType w:val="hybridMultilevel"/>
    <w:tmpl w:val="951CD454"/>
    <w:lvl w:ilvl="0" w:tplc="6F72F6DA">
      <w:numFmt w:val="bullet"/>
      <w:lvlText w:val="•"/>
      <w:lvlJc w:val="left"/>
      <w:pPr>
        <w:ind w:left="3" w:hanging="570"/>
      </w:pPr>
      <w:rPr>
        <w:rFonts w:ascii="Calibri" w:eastAsia="Times New Roman"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0AB8709E"/>
    <w:multiLevelType w:val="hybridMultilevel"/>
    <w:tmpl w:val="B5D8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A6850"/>
    <w:multiLevelType w:val="multilevel"/>
    <w:tmpl w:val="005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F6729"/>
    <w:multiLevelType w:val="hybridMultilevel"/>
    <w:tmpl w:val="B62A168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E9E6E34"/>
    <w:multiLevelType w:val="multilevel"/>
    <w:tmpl w:val="0FC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66928"/>
    <w:multiLevelType w:val="multilevel"/>
    <w:tmpl w:val="04E6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67E69"/>
    <w:multiLevelType w:val="hybridMultilevel"/>
    <w:tmpl w:val="EC76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3414B"/>
    <w:multiLevelType w:val="hybridMultilevel"/>
    <w:tmpl w:val="3606D190"/>
    <w:lvl w:ilvl="0" w:tplc="037297A2">
      <w:start w:val="2"/>
      <w:numFmt w:val="bullet"/>
      <w:lvlText w:val="-"/>
      <w:lvlJc w:val="left"/>
      <w:pPr>
        <w:ind w:left="1515" w:hanging="360"/>
      </w:pPr>
      <w:rPr>
        <w:rFonts w:ascii="Calibri" w:eastAsia="Calibri" w:hAnsi="Calibri" w:cs="Comic Sans M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8" w15:restartNumberingAfterBreak="0">
    <w:nsid w:val="18DF651B"/>
    <w:multiLevelType w:val="hybridMultilevel"/>
    <w:tmpl w:val="1C9C0C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9B0421"/>
    <w:multiLevelType w:val="hybridMultilevel"/>
    <w:tmpl w:val="158627F2"/>
    <w:lvl w:ilvl="0" w:tplc="037297A2">
      <w:start w:val="2"/>
      <w:numFmt w:val="bullet"/>
      <w:lvlText w:val="-"/>
      <w:lvlJc w:val="left"/>
      <w:pPr>
        <w:ind w:left="720" w:hanging="360"/>
      </w:pPr>
      <w:rPr>
        <w:rFonts w:ascii="Calibri" w:eastAsia="Calibr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364EC"/>
    <w:multiLevelType w:val="hybridMultilevel"/>
    <w:tmpl w:val="0EA639A0"/>
    <w:lvl w:ilvl="0" w:tplc="037297A2">
      <w:start w:val="2"/>
      <w:numFmt w:val="bullet"/>
      <w:lvlText w:val="-"/>
      <w:lvlJc w:val="left"/>
      <w:pPr>
        <w:ind w:left="153" w:hanging="360"/>
      </w:pPr>
      <w:rPr>
        <w:rFonts w:ascii="Calibri" w:eastAsia="Calibri" w:hAnsi="Calibri" w:cs="Comic Sans M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E9D1CBB"/>
    <w:multiLevelType w:val="hybridMultilevel"/>
    <w:tmpl w:val="DEFC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A1304"/>
    <w:multiLevelType w:val="hybridMultilevel"/>
    <w:tmpl w:val="6A7C6EE4"/>
    <w:lvl w:ilvl="0" w:tplc="037297A2">
      <w:start w:val="2"/>
      <w:numFmt w:val="bullet"/>
      <w:lvlText w:val="-"/>
      <w:lvlJc w:val="left"/>
      <w:pPr>
        <w:ind w:left="1440" w:hanging="360"/>
      </w:pPr>
      <w:rPr>
        <w:rFonts w:ascii="Calibri" w:eastAsia="Calibri" w:hAnsi="Calibri" w:cs="Comic Sans M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2D30A4"/>
    <w:multiLevelType w:val="hybridMultilevel"/>
    <w:tmpl w:val="C7CED14C"/>
    <w:lvl w:ilvl="0" w:tplc="037297A2">
      <w:start w:val="2"/>
      <w:numFmt w:val="bullet"/>
      <w:lvlText w:val="-"/>
      <w:lvlJc w:val="left"/>
      <w:pPr>
        <w:ind w:left="720" w:hanging="360"/>
      </w:pPr>
      <w:rPr>
        <w:rFonts w:ascii="Calibri" w:eastAsia="Calibr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15424"/>
    <w:multiLevelType w:val="hybridMultilevel"/>
    <w:tmpl w:val="643608E0"/>
    <w:lvl w:ilvl="0" w:tplc="037297A2">
      <w:start w:val="2"/>
      <w:numFmt w:val="bullet"/>
      <w:lvlText w:val="-"/>
      <w:lvlJc w:val="left"/>
      <w:pPr>
        <w:ind w:left="720" w:hanging="360"/>
      </w:pPr>
      <w:rPr>
        <w:rFonts w:ascii="Calibri" w:eastAsia="Calibr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25C53"/>
    <w:multiLevelType w:val="hybridMultilevel"/>
    <w:tmpl w:val="4E5810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7A02F90"/>
    <w:multiLevelType w:val="hybridMultilevel"/>
    <w:tmpl w:val="C0CA7FB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39064FA4"/>
    <w:multiLevelType w:val="hybridMultilevel"/>
    <w:tmpl w:val="FF98328A"/>
    <w:lvl w:ilvl="0" w:tplc="037297A2">
      <w:start w:val="2"/>
      <w:numFmt w:val="bullet"/>
      <w:lvlText w:val="-"/>
      <w:lvlJc w:val="left"/>
      <w:pPr>
        <w:ind w:left="1080" w:hanging="360"/>
      </w:pPr>
      <w:rPr>
        <w:rFonts w:ascii="Calibri" w:eastAsia="Calibri"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6D5744"/>
    <w:multiLevelType w:val="hybridMultilevel"/>
    <w:tmpl w:val="2F6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3569B"/>
    <w:multiLevelType w:val="hybridMultilevel"/>
    <w:tmpl w:val="9F5E6738"/>
    <w:lvl w:ilvl="0" w:tplc="037297A2">
      <w:start w:val="2"/>
      <w:numFmt w:val="bullet"/>
      <w:lvlText w:val="-"/>
      <w:lvlJc w:val="left"/>
      <w:pPr>
        <w:ind w:left="1080" w:hanging="360"/>
      </w:pPr>
      <w:rPr>
        <w:rFonts w:ascii="Calibri" w:eastAsia="Calibri"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BD0750"/>
    <w:multiLevelType w:val="hybridMultilevel"/>
    <w:tmpl w:val="92CE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721E4"/>
    <w:multiLevelType w:val="multilevel"/>
    <w:tmpl w:val="9E6630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4AE75555"/>
    <w:multiLevelType w:val="hybridMultilevel"/>
    <w:tmpl w:val="42DC8834"/>
    <w:lvl w:ilvl="0" w:tplc="27E293B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4C0118C1"/>
    <w:multiLevelType w:val="hybridMultilevel"/>
    <w:tmpl w:val="4BA20A56"/>
    <w:lvl w:ilvl="0" w:tplc="037297A2">
      <w:start w:val="2"/>
      <w:numFmt w:val="bullet"/>
      <w:lvlText w:val="-"/>
      <w:lvlJc w:val="left"/>
      <w:pPr>
        <w:ind w:left="720" w:hanging="360"/>
      </w:pPr>
      <w:rPr>
        <w:rFonts w:ascii="Calibri" w:eastAsia="Calibr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44C8C"/>
    <w:multiLevelType w:val="hybridMultilevel"/>
    <w:tmpl w:val="C01EEB54"/>
    <w:lvl w:ilvl="0" w:tplc="037297A2">
      <w:start w:val="2"/>
      <w:numFmt w:val="bullet"/>
      <w:lvlText w:val="-"/>
      <w:lvlJc w:val="left"/>
      <w:pPr>
        <w:ind w:left="720" w:hanging="360"/>
      </w:pPr>
      <w:rPr>
        <w:rFonts w:ascii="Calibri" w:eastAsia="Calibr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447BC"/>
    <w:multiLevelType w:val="hybridMultilevel"/>
    <w:tmpl w:val="52D05350"/>
    <w:lvl w:ilvl="0" w:tplc="037297A2">
      <w:start w:val="2"/>
      <w:numFmt w:val="bullet"/>
      <w:lvlText w:val="-"/>
      <w:lvlJc w:val="left"/>
      <w:pPr>
        <w:ind w:left="1080" w:hanging="360"/>
      </w:pPr>
      <w:rPr>
        <w:rFonts w:ascii="Calibri" w:eastAsia="Calibri"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5E665F"/>
    <w:multiLevelType w:val="multilevel"/>
    <w:tmpl w:val="38E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C2936"/>
    <w:multiLevelType w:val="hybridMultilevel"/>
    <w:tmpl w:val="5614A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C6169"/>
    <w:multiLevelType w:val="hybridMultilevel"/>
    <w:tmpl w:val="9E54889A"/>
    <w:lvl w:ilvl="0" w:tplc="539623E8">
      <w:start w:val="3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77D0"/>
    <w:multiLevelType w:val="hybridMultilevel"/>
    <w:tmpl w:val="8EC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D2E02"/>
    <w:multiLevelType w:val="hybridMultilevel"/>
    <w:tmpl w:val="AB94F644"/>
    <w:lvl w:ilvl="0" w:tplc="1EBC7986">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1" w15:restartNumberingAfterBreak="0">
    <w:nsid w:val="693F61FE"/>
    <w:multiLevelType w:val="multilevel"/>
    <w:tmpl w:val="48A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43180"/>
    <w:multiLevelType w:val="hybridMultilevel"/>
    <w:tmpl w:val="521C75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10B78A2"/>
    <w:multiLevelType w:val="multilevel"/>
    <w:tmpl w:val="6D0A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0B1E3A"/>
    <w:multiLevelType w:val="multilevel"/>
    <w:tmpl w:val="A2AE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2072B"/>
    <w:multiLevelType w:val="hybridMultilevel"/>
    <w:tmpl w:val="43800700"/>
    <w:lvl w:ilvl="0" w:tplc="539623E8">
      <w:start w:val="3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66D4B"/>
    <w:multiLevelType w:val="multilevel"/>
    <w:tmpl w:val="3B5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AF3A02"/>
    <w:multiLevelType w:val="multilevel"/>
    <w:tmpl w:val="21A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514B7"/>
    <w:multiLevelType w:val="hybridMultilevel"/>
    <w:tmpl w:val="C220F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123E26"/>
    <w:multiLevelType w:val="hybridMultilevel"/>
    <w:tmpl w:val="D496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349063">
    <w:abstractNumId w:val="21"/>
  </w:num>
  <w:num w:numId="2" w16cid:durableId="118228351">
    <w:abstractNumId w:val="23"/>
  </w:num>
  <w:num w:numId="3" w16cid:durableId="404497435">
    <w:abstractNumId w:val="24"/>
  </w:num>
  <w:num w:numId="4" w16cid:durableId="1271275683">
    <w:abstractNumId w:val="12"/>
  </w:num>
  <w:num w:numId="5" w16cid:durableId="1199440118">
    <w:abstractNumId w:val="19"/>
  </w:num>
  <w:num w:numId="6" w16cid:durableId="1987978054">
    <w:abstractNumId w:val="7"/>
  </w:num>
  <w:num w:numId="7" w16cid:durableId="45959267">
    <w:abstractNumId w:val="17"/>
  </w:num>
  <w:num w:numId="8" w16cid:durableId="1753235780">
    <w:abstractNumId w:val="13"/>
  </w:num>
  <w:num w:numId="9" w16cid:durableId="777990199">
    <w:abstractNumId w:val="9"/>
  </w:num>
  <w:num w:numId="10" w16cid:durableId="1309170350">
    <w:abstractNumId w:val="35"/>
  </w:num>
  <w:num w:numId="11" w16cid:durableId="1715696932">
    <w:abstractNumId w:val="28"/>
  </w:num>
  <w:num w:numId="12" w16cid:durableId="1343315381">
    <w:abstractNumId w:val="25"/>
  </w:num>
  <w:num w:numId="13" w16cid:durableId="1118182048">
    <w:abstractNumId w:val="8"/>
  </w:num>
  <w:num w:numId="14" w16cid:durableId="1030423729">
    <w:abstractNumId w:val="29"/>
  </w:num>
  <w:num w:numId="15" w16cid:durableId="1258102988">
    <w:abstractNumId w:val="16"/>
  </w:num>
  <w:num w:numId="16" w16cid:durableId="1375420686">
    <w:abstractNumId w:val="20"/>
  </w:num>
  <w:num w:numId="17" w16cid:durableId="1185679199">
    <w:abstractNumId w:val="6"/>
  </w:num>
  <w:num w:numId="18" w16cid:durableId="205722770">
    <w:abstractNumId w:val="27"/>
  </w:num>
  <w:num w:numId="19" w16cid:durableId="1822457305">
    <w:abstractNumId w:val="1"/>
  </w:num>
  <w:num w:numId="20" w16cid:durableId="1111359828">
    <w:abstractNumId w:val="39"/>
  </w:num>
  <w:num w:numId="21" w16cid:durableId="1164393050">
    <w:abstractNumId w:val="18"/>
  </w:num>
  <w:num w:numId="22" w16cid:durableId="2137214312">
    <w:abstractNumId w:val="38"/>
  </w:num>
  <w:num w:numId="23" w16cid:durableId="936059628">
    <w:abstractNumId w:val="34"/>
  </w:num>
  <w:num w:numId="24" w16cid:durableId="1679892340">
    <w:abstractNumId w:val="4"/>
  </w:num>
  <w:num w:numId="25" w16cid:durableId="1247181497">
    <w:abstractNumId w:val="37"/>
  </w:num>
  <w:num w:numId="26" w16cid:durableId="1857041859">
    <w:abstractNumId w:val="31"/>
  </w:num>
  <w:num w:numId="27" w16cid:durableId="1734501699">
    <w:abstractNumId w:val="33"/>
  </w:num>
  <w:num w:numId="28" w16cid:durableId="1765225586">
    <w:abstractNumId w:val="26"/>
  </w:num>
  <w:num w:numId="29" w16cid:durableId="844128830">
    <w:abstractNumId w:val="36"/>
  </w:num>
  <w:num w:numId="30" w16cid:durableId="2068450984">
    <w:abstractNumId w:val="2"/>
  </w:num>
  <w:num w:numId="31" w16cid:durableId="619729862">
    <w:abstractNumId w:val="5"/>
  </w:num>
  <w:num w:numId="32" w16cid:durableId="463813595">
    <w:abstractNumId w:val="22"/>
  </w:num>
  <w:num w:numId="33" w16cid:durableId="5450774">
    <w:abstractNumId w:val="15"/>
  </w:num>
  <w:num w:numId="34" w16cid:durableId="1405226255">
    <w:abstractNumId w:val="14"/>
  </w:num>
  <w:num w:numId="35" w16cid:durableId="691953973">
    <w:abstractNumId w:val="30"/>
  </w:num>
  <w:num w:numId="36" w16cid:durableId="1101729250">
    <w:abstractNumId w:val="10"/>
  </w:num>
  <w:num w:numId="37" w16cid:durableId="1942642935">
    <w:abstractNumId w:val="0"/>
  </w:num>
  <w:num w:numId="38" w16cid:durableId="1014306881">
    <w:abstractNumId w:val="3"/>
  </w:num>
  <w:num w:numId="39" w16cid:durableId="320352791">
    <w:abstractNumId w:val="11"/>
  </w:num>
  <w:num w:numId="40" w16cid:durableId="19722009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0C"/>
    <w:rsid w:val="00016C30"/>
    <w:rsid w:val="0008103E"/>
    <w:rsid w:val="00082FCD"/>
    <w:rsid w:val="0008353D"/>
    <w:rsid w:val="000B0F81"/>
    <w:rsid w:val="000B616B"/>
    <w:rsid w:val="000D547D"/>
    <w:rsid w:val="00122069"/>
    <w:rsid w:val="00126E0B"/>
    <w:rsid w:val="00140404"/>
    <w:rsid w:val="00180005"/>
    <w:rsid w:val="00186680"/>
    <w:rsid w:val="001B1847"/>
    <w:rsid w:val="001D35AD"/>
    <w:rsid w:val="001E110C"/>
    <w:rsid w:val="001E7932"/>
    <w:rsid w:val="001F16EC"/>
    <w:rsid w:val="001F6933"/>
    <w:rsid w:val="00231D09"/>
    <w:rsid w:val="00257539"/>
    <w:rsid w:val="00290B29"/>
    <w:rsid w:val="002C0C26"/>
    <w:rsid w:val="002D64BA"/>
    <w:rsid w:val="002D6629"/>
    <w:rsid w:val="002E1077"/>
    <w:rsid w:val="002F28E0"/>
    <w:rsid w:val="002F4133"/>
    <w:rsid w:val="003035C1"/>
    <w:rsid w:val="003070E6"/>
    <w:rsid w:val="0031037B"/>
    <w:rsid w:val="0034430C"/>
    <w:rsid w:val="003624F1"/>
    <w:rsid w:val="003955D8"/>
    <w:rsid w:val="003A4502"/>
    <w:rsid w:val="003A67CF"/>
    <w:rsid w:val="003A6CF3"/>
    <w:rsid w:val="003B65B0"/>
    <w:rsid w:val="003C2632"/>
    <w:rsid w:val="003E415E"/>
    <w:rsid w:val="004C6191"/>
    <w:rsid w:val="004C728E"/>
    <w:rsid w:val="004C763C"/>
    <w:rsid w:val="004E29D9"/>
    <w:rsid w:val="00506D89"/>
    <w:rsid w:val="0052223D"/>
    <w:rsid w:val="005266B4"/>
    <w:rsid w:val="00531C60"/>
    <w:rsid w:val="005325A4"/>
    <w:rsid w:val="00547AD3"/>
    <w:rsid w:val="005646AD"/>
    <w:rsid w:val="00565FA1"/>
    <w:rsid w:val="00584C29"/>
    <w:rsid w:val="0061163B"/>
    <w:rsid w:val="00624D64"/>
    <w:rsid w:val="006254D7"/>
    <w:rsid w:val="0062630F"/>
    <w:rsid w:val="0063285E"/>
    <w:rsid w:val="00645278"/>
    <w:rsid w:val="00655E3E"/>
    <w:rsid w:val="0065614E"/>
    <w:rsid w:val="00681711"/>
    <w:rsid w:val="00682148"/>
    <w:rsid w:val="006825BF"/>
    <w:rsid w:val="006963D0"/>
    <w:rsid w:val="006C4F1F"/>
    <w:rsid w:val="006D733A"/>
    <w:rsid w:val="006E09F6"/>
    <w:rsid w:val="00720CBA"/>
    <w:rsid w:val="00726562"/>
    <w:rsid w:val="007416E7"/>
    <w:rsid w:val="00746089"/>
    <w:rsid w:val="00746374"/>
    <w:rsid w:val="00747723"/>
    <w:rsid w:val="00757181"/>
    <w:rsid w:val="007626B9"/>
    <w:rsid w:val="00763F37"/>
    <w:rsid w:val="007643C8"/>
    <w:rsid w:val="00775209"/>
    <w:rsid w:val="00783747"/>
    <w:rsid w:val="00794805"/>
    <w:rsid w:val="007A3997"/>
    <w:rsid w:val="007B173B"/>
    <w:rsid w:val="007C64C5"/>
    <w:rsid w:val="007C6AEF"/>
    <w:rsid w:val="007D44CE"/>
    <w:rsid w:val="007E60F2"/>
    <w:rsid w:val="00800D9B"/>
    <w:rsid w:val="00804F98"/>
    <w:rsid w:val="0081780A"/>
    <w:rsid w:val="00820DC1"/>
    <w:rsid w:val="0082400D"/>
    <w:rsid w:val="008271A6"/>
    <w:rsid w:val="0082755A"/>
    <w:rsid w:val="0083070A"/>
    <w:rsid w:val="00846931"/>
    <w:rsid w:val="00847CFB"/>
    <w:rsid w:val="008912B1"/>
    <w:rsid w:val="0089704C"/>
    <w:rsid w:val="008C311C"/>
    <w:rsid w:val="008E695E"/>
    <w:rsid w:val="008F750E"/>
    <w:rsid w:val="00906CC4"/>
    <w:rsid w:val="0091022B"/>
    <w:rsid w:val="00947D2A"/>
    <w:rsid w:val="00956E32"/>
    <w:rsid w:val="009953C3"/>
    <w:rsid w:val="009A66C5"/>
    <w:rsid w:val="009D69D0"/>
    <w:rsid w:val="009E20FB"/>
    <w:rsid w:val="00A030EC"/>
    <w:rsid w:val="00A56A3D"/>
    <w:rsid w:val="00A76813"/>
    <w:rsid w:val="00A86F93"/>
    <w:rsid w:val="00A97E8E"/>
    <w:rsid w:val="00AA1FF0"/>
    <w:rsid w:val="00B30781"/>
    <w:rsid w:val="00B35963"/>
    <w:rsid w:val="00B37596"/>
    <w:rsid w:val="00B40D46"/>
    <w:rsid w:val="00B55F7A"/>
    <w:rsid w:val="00B60FEF"/>
    <w:rsid w:val="00BC69EF"/>
    <w:rsid w:val="00BD55F6"/>
    <w:rsid w:val="00BF16BF"/>
    <w:rsid w:val="00C02D1F"/>
    <w:rsid w:val="00C10886"/>
    <w:rsid w:val="00C12162"/>
    <w:rsid w:val="00C86194"/>
    <w:rsid w:val="00CB439F"/>
    <w:rsid w:val="00D17FCC"/>
    <w:rsid w:val="00D21667"/>
    <w:rsid w:val="00D41430"/>
    <w:rsid w:val="00D47A96"/>
    <w:rsid w:val="00D861F5"/>
    <w:rsid w:val="00DA21D2"/>
    <w:rsid w:val="00DB53C1"/>
    <w:rsid w:val="00E01F50"/>
    <w:rsid w:val="00E10E15"/>
    <w:rsid w:val="00E13817"/>
    <w:rsid w:val="00E21116"/>
    <w:rsid w:val="00E27AAE"/>
    <w:rsid w:val="00E416A4"/>
    <w:rsid w:val="00E61A21"/>
    <w:rsid w:val="00E74B3A"/>
    <w:rsid w:val="00E7570D"/>
    <w:rsid w:val="00EE4D44"/>
    <w:rsid w:val="00EE635A"/>
    <w:rsid w:val="00F1329E"/>
    <w:rsid w:val="00F174A8"/>
    <w:rsid w:val="00F95DD8"/>
    <w:rsid w:val="00FA59CC"/>
    <w:rsid w:val="00FB359B"/>
    <w:rsid w:val="00FC30E2"/>
    <w:rsid w:val="00FC46D3"/>
    <w:rsid w:val="00FD4D0F"/>
    <w:rsid w:val="00FE08A2"/>
    <w:rsid w:val="00FE6DB4"/>
    <w:rsid w:val="00FF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ECAB1"/>
  <w15:chartTrackingRefBased/>
  <w15:docId w15:val="{D917975F-5368-4086-8527-4C27F969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C6AEF"/>
    <w:pPr>
      <w:keepNext/>
      <w:numPr>
        <w:numId w:val="1"/>
      </w:numPr>
      <w:spacing w:before="240" w:after="60"/>
      <w:outlineLvl w:val="0"/>
    </w:pPr>
    <w:rPr>
      <w:rFonts w:asciiTheme="minorHAnsi" w:hAnsiTheme="minorHAnsi"/>
      <w:b/>
      <w:bCs/>
      <w:kern w:val="32"/>
      <w:sz w:val="32"/>
      <w:szCs w:val="32"/>
      <w:lang w:val="en-US" w:eastAsia="en-US"/>
    </w:rPr>
  </w:style>
  <w:style w:type="paragraph" w:styleId="Heading2">
    <w:name w:val="heading 2"/>
    <w:basedOn w:val="Normal"/>
    <w:next w:val="Normal"/>
    <w:link w:val="Heading2Char"/>
    <w:uiPriority w:val="9"/>
    <w:unhideWhenUsed/>
    <w:qFormat/>
    <w:rsid w:val="007C6AEF"/>
    <w:pPr>
      <w:keepNext/>
      <w:numPr>
        <w:ilvl w:val="1"/>
        <w:numId w:val="1"/>
      </w:numPr>
      <w:spacing w:before="240" w:after="60"/>
      <w:outlineLvl w:val="1"/>
    </w:pPr>
    <w:rPr>
      <w:rFonts w:asciiTheme="minorHAnsi" w:hAnsiTheme="minorHAnsi"/>
      <w:b/>
      <w:bCs/>
      <w:iCs/>
      <w:sz w:val="28"/>
      <w:szCs w:val="28"/>
      <w:lang w:val="en-US" w:eastAsia="en-US"/>
    </w:rPr>
  </w:style>
  <w:style w:type="paragraph" w:styleId="Heading3">
    <w:name w:val="heading 3"/>
    <w:basedOn w:val="Normal"/>
    <w:next w:val="Normal"/>
    <w:link w:val="Heading3Char"/>
    <w:uiPriority w:val="9"/>
    <w:unhideWhenUsed/>
    <w:qFormat/>
    <w:rsid w:val="001E110C"/>
    <w:pPr>
      <w:keepNext/>
      <w:numPr>
        <w:ilvl w:val="2"/>
        <w:numId w:val="1"/>
      </w:numPr>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
    <w:semiHidden/>
    <w:unhideWhenUsed/>
    <w:qFormat/>
    <w:rsid w:val="001E110C"/>
    <w:pPr>
      <w:keepNext/>
      <w:numPr>
        <w:ilvl w:val="3"/>
        <w:numId w:val="1"/>
      </w:numPr>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rsid w:val="001E110C"/>
    <w:pPr>
      <w:numPr>
        <w:ilvl w:val="4"/>
        <w:numId w:val="1"/>
      </w:num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1E110C"/>
    <w:pPr>
      <w:numPr>
        <w:ilvl w:val="5"/>
        <w:numId w:val="1"/>
      </w:numPr>
      <w:spacing w:before="240" w:after="6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1E110C"/>
    <w:pPr>
      <w:numPr>
        <w:ilvl w:val="6"/>
        <w:numId w:val="1"/>
      </w:numPr>
      <w:spacing w:before="240" w:after="60"/>
      <w:outlineLvl w:val="6"/>
    </w:pPr>
    <w:rPr>
      <w:rFonts w:ascii="Calibri" w:hAnsi="Calibri"/>
      <w:lang w:val="en-US" w:eastAsia="en-US"/>
    </w:rPr>
  </w:style>
  <w:style w:type="paragraph" w:styleId="Heading8">
    <w:name w:val="heading 8"/>
    <w:basedOn w:val="Normal"/>
    <w:next w:val="Normal"/>
    <w:link w:val="Heading8Char"/>
    <w:uiPriority w:val="9"/>
    <w:semiHidden/>
    <w:unhideWhenUsed/>
    <w:qFormat/>
    <w:rsid w:val="001E110C"/>
    <w:pPr>
      <w:numPr>
        <w:ilvl w:val="7"/>
        <w:numId w:val="1"/>
      </w:num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
    <w:semiHidden/>
    <w:unhideWhenUsed/>
    <w:qFormat/>
    <w:rsid w:val="001E110C"/>
    <w:pPr>
      <w:numPr>
        <w:ilvl w:val="8"/>
        <w:numId w:val="1"/>
      </w:numPr>
      <w:spacing w:before="240" w:after="6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AEF"/>
    <w:rPr>
      <w:rFonts w:eastAsia="Times New Roman" w:cs="Times New Roman"/>
      <w:b/>
      <w:bCs/>
      <w:kern w:val="32"/>
      <w:sz w:val="32"/>
      <w:szCs w:val="32"/>
      <w:lang w:val="en-US"/>
    </w:rPr>
  </w:style>
  <w:style w:type="character" w:customStyle="1" w:styleId="Heading2Char">
    <w:name w:val="Heading 2 Char"/>
    <w:basedOn w:val="DefaultParagraphFont"/>
    <w:link w:val="Heading2"/>
    <w:uiPriority w:val="9"/>
    <w:rsid w:val="007C6AEF"/>
    <w:rPr>
      <w:rFonts w:eastAsia="Times New Roman" w:cs="Times New Roman"/>
      <w:b/>
      <w:bCs/>
      <w:iCs/>
      <w:sz w:val="28"/>
      <w:szCs w:val="28"/>
      <w:lang w:val="en-US"/>
    </w:rPr>
  </w:style>
  <w:style w:type="character" w:customStyle="1" w:styleId="Heading3Char">
    <w:name w:val="Heading 3 Char"/>
    <w:basedOn w:val="DefaultParagraphFont"/>
    <w:link w:val="Heading3"/>
    <w:uiPriority w:val="9"/>
    <w:rsid w:val="001E110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1E110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1E110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1E110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E110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1E110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1E110C"/>
    <w:rPr>
      <w:rFonts w:ascii="Cambria" w:eastAsia="Times New Roman" w:hAnsi="Cambria" w:cs="Times New Roman"/>
      <w:lang w:val="en-US"/>
    </w:rPr>
  </w:style>
  <w:style w:type="character" w:styleId="Hyperlink">
    <w:name w:val="Hyperlink"/>
    <w:uiPriority w:val="99"/>
    <w:rsid w:val="001E110C"/>
    <w:rPr>
      <w:color w:val="0000FF"/>
      <w:u w:val="single"/>
    </w:rPr>
  </w:style>
  <w:style w:type="paragraph" w:styleId="ListParagraph">
    <w:name w:val="List Paragraph"/>
    <w:basedOn w:val="Normal"/>
    <w:uiPriority w:val="34"/>
    <w:qFormat/>
    <w:rsid w:val="001E110C"/>
    <w:pPr>
      <w:spacing w:after="160" w:line="259" w:lineRule="auto"/>
      <w:ind w:left="720"/>
      <w:contextualSpacing/>
    </w:pPr>
    <w:rPr>
      <w:rFonts w:ascii="Calibri" w:eastAsia="PMingLiU" w:hAnsi="Calibri" w:cs="Arial"/>
      <w:sz w:val="22"/>
      <w:szCs w:val="22"/>
      <w:lang w:eastAsia="zh-TW"/>
    </w:rPr>
  </w:style>
  <w:style w:type="paragraph" w:styleId="Footer">
    <w:name w:val="footer"/>
    <w:basedOn w:val="Normal"/>
    <w:link w:val="FooterChar"/>
    <w:uiPriority w:val="99"/>
    <w:rsid w:val="001E110C"/>
    <w:pPr>
      <w:tabs>
        <w:tab w:val="center" w:pos="4513"/>
        <w:tab w:val="right" w:pos="9026"/>
      </w:tabs>
    </w:pPr>
  </w:style>
  <w:style w:type="character" w:customStyle="1" w:styleId="FooterChar">
    <w:name w:val="Footer Char"/>
    <w:basedOn w:val="DefaultParagraphFont"/>
    <w:link w:val="Footer"/>
    <w:uiPriority w:val="99"/>
    <w:rsid w:val="001E110C"/>
    <w:rPr>
      <w:rFonts w:ascii="Times New Roman" w:eastAsia="Times New Roman" w:hAnsi="Times New Roman" w:cs="Times New Roman"/>
      <w:sz w:val="24"/>
      <w:szCs w:val="24"/>
      <w:lang w:eastAsia="en-GB"/>
    </w:rPr>
  </w:style>
  <w:style w:type="paragraph" w:customStyle="1" w:styleId="HRPolicyCoverBlue">
    <w:name w:val="HR Policy Cover Blue"/>
    <w:basedOn w:val="Normal"/>
    <w:rsid w:val="001E110C"/>
    <w:pPr>
      <w:tabs>
        <w:tab w:val="left" w:pos="567"/>
      </w:tabs>
      <w:spacing w:line="320" w:lineRule="exact"/>
      <w:jc w:val="right"/>
    </w:pPr>
    <w:rPr>
      <w:rFonts w:ascii="ITC Officina Sans Bold" w:hAnsi="ITC Officina Sans Bold"/>
      <w:color w:val="0C3479"/>
      <w:sz w:val="28"/>
      <w:szCs w:val="20"/>
      <w:lang w:val="en-US" w:eastAsia="en-US"/>
    </w:rPr>
  </w:style>
  <w:style w:type="paragraph" w:styleId="NoSpacing">
    <w:name w:val="No Spacing"/>
    <w:link w:val="NoSpacingChar"/>
    <w:uiPriority w:val="1"/>
    <w:qFormat/>
    <w:rsid w:val="001E110C"/>
    <w:pPr>
      <w:spacing w:after="0" w:line="240" w:lineRule="auto"/>
    </w:pPr>
    <w:rPr>
      <w:rFonts w:ascii="Arial" w:eastAsia="Calibri" w:hAnsi="Arial" w:cs="Times New Roman"/>
    </w:rPr>
  </w:style>
  <w:style w:type="character" w:customStyle="1" w:styleId="NoSpacingChar">
    <w:name w:val="No Spacing Char"/>
    <w:link w:val="NoSpacing"/>
    <w:uiPriority w:val="1"/>
    <w:rsid w:val="001E110C"/>
    <w:rPr>
      <w:rFonts w:ascii="Arial" w:eastAsia="Calibri" w:hAnsi="Arial" w:cs="Times New Roman"/>
    </w:rPr>
  </w:style>
  <w:style w:type="paragraph" w:styleId="NormalWeb">
    <w:name w:val="Normal (Web)"/>
    <w:basedOn w:val="Normal"/>
    <w:uiPriority w:val="99"/>
    <w:rsid w:val="001E110C"/>
    <w:pPr>
      <w:spacing w:before="100" w:beforeAutospacing="1" w:after="100" w:afterAutospacing="1"/>
    </w:pPr>
    <w:rPr>
      <w:rFonts w:ascii="Verdana" w:hAnsi="Verdana" w:cs="Arial Unicode MS"/>
      <w:sz w:val="18"/>
      <w:szCs w:val="18"/>
      <w:lang w:eastAsia="en-US"/>
    </w:rPr>
  </w:style>
  <w:style w:type="paragraph" w:customStyle="1" w:styleId="Default">
    <w:name w:val="Default"/>
    <w:rsid w:val="001E110C"/>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uiPriority w:val="20"/>
    <w:qFormat/>
    <w:rsid w:val="001E110C"/>
    <w:rPr>
      <w:b/>
      <w:bCs/>
      <w:i w:val="0"/>
      <w:iCs w:val="0"/>
    </w:rPr>
  </w:style>
  <w:style w:type="character" w:customStyle="1" w:styleId="st1">
    <w:name w:val="st1"/>
    <w:rsid w:val="001E110C"/>
  </w:style>
  <w:style w:type="paragraph" w:styleId="Header">
    <w:name w:val="header"/>
    <w:basedOn w:val="Normal"/>
    <w:link w:val="HeaderChar"/>
    <w:uiPriority w:val="99"/>
    <w:unhideWhenUsed/>
    <w:rsid w:val="001E110C"/>
    <w:pPr>
      <w:tabs>
        <w:tab w:val="center" w:pos="4513"/>
        <w:tab w:val="right" w:pos="9026"/>
      </w:tabs>
    </w:pPr>
  </w:style>
  <w:style w:type="character" w:customStyle="1" w:styleId="HeaderChar">
    <w:name w:val="Header Char"/>
    <w:basedOn w:val="DefaultParagraphFont"/>
    <w:link w:val="Header"/>
    <w:uiPriority w:val="99"/>
    <w:rsid w:val="001E110C"/>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6E32"/>
    <w:rPr>
      <w:sz w:val="16"/>
      <w:szCs w:val="16"/>
    </w:rPr>
  </w:style>
  <w:style w:type="paragraph" w:styleId="CommentText">
    <w:name w:val="annotation text"/>
    <w:basedOn w:val="Normal"/>
    <w:link w:val="CommentTextChar"/>
    <w:uiPriority w:val="99"/>
    <w:semiHidden/>
    <w:unhideWhenUsed/>
    <w:rsid w:val="00956E32"/>
    <w:rPr>
      <w:sz w:val="20"/>
      <w:szCs w:val="20"/>
    </w:rPr>
  </w:style>
  <w:style w:type="character" w:customStyle="1" w:styleId="CommentTextChar">
    <w:name w:val="Comment Text Char"/>
    <w:basedOn w:val="DefaultParagraphFont"/>
    <w:link w:val="CommentText"/>
    <w:uiPriority w:val="99"/>
    <w:semiHidden/>
    <w:rsid w:val="00956E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6E32"/>
    <w:rPr>
      <w:b/>
      <w:bCs/>
    </w:rPr>
  </w:style>
  <w:style w:type="character" w:customStyle="1" w:styleId="CommentSubjectChar">
    <w:name w:val="Comment Subject Char"/>
    <w:basedOn w:val="CommentTextChar"/>
    <w:link w:val="CommentSubject"/>
    <w:uiPriority w:val="99"/>
    <w:semiHidden/>
    <w:rsid w:val="00956E3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56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32"/>
    <w:rPr>
      <w:rFonts w:ascii="Segoe UI" w:eastAsia="Times New Roman" w:hAnsi="Segoe UI" w:cs="Segoe UI"/>
      <w:sz w:val="18"/>
      <w:szCs w:val="18"/>
      <w:lang w:eastAsia="en-GB"/>
    </w:rPr>
  </w:style>
  <w:style w:type="paragraph" w:styleId="TOCHeading">
    <w:name w:val="TOC Heading"/>
    <w:basedOn w:val="Heading1"/>
    <w:next w:val="Normal"/>
    <w:uiPriority w:val="39"/>
    <w:unhideWhenUsed/>
    <w:qFormat/>
    <w:rsid w:val="00847CF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847CFB"/>
    <w:pPr>
      <w:spacing w:after="100"/>
    </w:pPr>
  </w:style>
  <w:style w:type="paragraph" w:styleId="TOC2">
    <w:name w:val="toc 2"/>
    <w:basedOn w:val="Normal"/>
    <w:next w:val="Normal"/>
    <w:autoRedefine/>
    <w:uiPriority w:val="39"/>
    <w:unhideWhenUsed/>
    <w:rsid w:val="00847CF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670C-D412-4A17-90B8-3EF36D1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BTA</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 Bennett</dc:creator>
  <cp:keywords/>
  <dc:description/>
  <cp:lastModifiedBy>Georgina Zacharias</cp:lastModifiedBy>
  <cp:revision>15</cp:revision>
  <cp:lastPrinted>2021-09-28T08:43:00Z</cp:lastPrinted>
  <dcterms:created xsi:type="dcterms:W3CDTF">2022-08-03T17:47:00Z</dcterms:created>
  <dcterms:modified xsi:type="dcterms:W3CDTF">2022-08-25T15:48:00Z</dcterms:modified>
</cp:coreProperties>
</file>